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0A5" w:rsidRPr="006E18C5" w:rsidRDefault="008909A6">
      <w:pPr>
        <w:spacing w:before="120" w:after="288" w:line="276" w:lineRule="auto"/>
        <w:ind w:firstLine="709"/>
        <w:jc w:val="center"/>
        <w:rPr>
          <w:rFonts w:ascii="Times New Roman" w:hAnsi="Times New Roman" w:cs="Times New Roman"/>
          <w:b/>
          <w:bCs/>
          <w:sz w:val="20"/>
          <w:szCs w:val="20"/>
        </w:rPr>
      </w:pPr>
      <w:r w:rsidRPr="006E18C5">
        <w:rPr>
          <w:rFonts w:ascii="Times New Roman" w:hAnsi="Times New Roman" w:cs="Times New Roman"/>
          <w:b/>
          <w:bCs/>
          <w:noProof/>
          <w:sz w:val="20"/>
          <w:szCs w:val="20"/>
        </w:rPr>
        <w:drawing>
          <wp:anchor distT="0" distB="0" distL="114300" distR="114300" simplePos="0" relativeHeight="2" behindDoc="0" locked="0" layoutInCell="0" allowOverlap="1">
            <wp:simplePos x="0" y="0"/>
            <wp:positionH relativeFrom="margin">
              <wp:posOffset>2816860</wp:posOffset>
            </wp:positionH>
            <wp:positionV relativeFrom="paragraph">
              <wp:posOffset>67945</wp:posOffset>
            </wp:positionV>
            <wp:extent cx="737870" cy="806450"/>
            <wp:effectExtent l="0" t="0" r="0" b="0"/>
            <wp:wrapSquare wrapText="bothSides"/>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11" cstate="print"/>
                    <a:stretch>
                      <a:fillRect/>
                    </a:stretch>
                  </pic:blipFill>
                  <pic:spPr bwMode="auto">
                    <a:xfrm>
                      <a:off x="0" y="0"/>
                      <a:ext cx="737870" cy="806450"/>
                    </a:xfrm>
                    <a:prstGeom prst="rect">
                      <a:avLst/>
                    </a:prstGeom>
                  </pic:spPr>
                </pic:pic>
              </a:graphicData>
            </a:graphic>
          </wp:anchor>
        </w:drawing>
      </w:r>
    </w:p>
    <w:p w:rsidR="009760A5" w:rsidRPr="006E18C5" w:rsidRDefault="009760A5">
      <w:pPr>
        <w:spacing w:before="120" w:after="288" w:line="276" w:lineRule="auto"/>
        <w:ind w:firstLine="709"/>
        <w:jc w:val="center"/>
        <w:rPr>
          <w:rFonts w:ascii="Times New Roman" w:hAnsi="Times New Roman" w:cs="Times New Roman"/>
          <w:b/>
          <w:i/>
          <w:sz w:val="20"/>
          <w:szCs w:val="20"/>
        </w:rPr>
      </w:pPr>
    </w:p>
    <w:p w:rsidR="009760A5" w:rsidRPr="006E18C5" w:rsidRDefault="009760A5">
      <w:pPr>
        <w:spacing w:before="120" w:after="288" w:line="276" w:lineRule="auto"/>
        <w:ind w:firstLine="709"/>
        <w:jc w:val="center"/>
        <w:rPr>
          <w:rFonts w:ascii="Times New Roman" w:hAnsi="Times New Roman" w:cs="Times New Roman"/>
          <w:b/>
          <w:i/>
          <w:sz w:val="20"/>
          <w:szCs w:val="20"/>
        </w:rPr>
      </w:pPr>
    </w:p>
    <w:p w:rsidR="009760A5" w:rsidRPr="006E18C5" w:rsidRDefault="008909A6">
      <w:pPr>
        <w:spacing w:beforeAutospacing="1" w:afterAutospacing="1"/>
        <w:ind w:right="45"/>
        <w:jc w:val="center"/>
        <w:rPr>
          <w:rFonts w:ascii="Times New Roman" w:eastAsia="Times New Roman" w:hAnsi="Times New Roman" w:cs="Times New Roman"/>
        </w:rPr>
      </w:pPr>
      <w:r w:rsidRPr="006E18C5">
        <w:rPr>
          <w:rFonts w:ascii="Times New Roman" w:eastAsia="Times New Roman" w:hAnsi="Times New Roman" w:cs="Times New Roman"/>
          <w:b/>
          <w:bCs/>
          <w:sz w:val="21"/>
        </w:rPr>
        <w:t>MINISTÉRIO DA DEFESA</w:t>
      </w:r>
    </w:p>
    <w:p w:rsidR="009760A5" w:rsidRPr="006E18C5" w:rsidRDefault="008909A6">
      <w:pPr>
        <w:spacing w:beforeAutospacing="1" w:afterAutospacing="1"/>
        <w:jc w:val="center"/>
        <w:rPr>
          <w:rFonts w:ascii="Times New Roman" w:eastAsia="Times New Roman" w:hAnsi="Times New Roman" w:cs="Times New Roman"/>
        </w:rPr>
      </w:pPr>
      <w:r w:rsidRPr="006E18C5">
        <w:rPr>
          <w:rFonts w:ascii="Times New Roman" w:eastAsia="Times New Roman" w:hAnsi="Times New Roman" w:cs="Times New Roman"/>
          <w:b/>
          <w:bCs/>
          <w:sz w:val="21"/>
        </w:rPr>
        <w:t>EXÉRCITO BRASILEIRO</w:t>
      </w:r>
    </w:p>
    <w:p w:rsidR="009760A5" w:rsidRPr="006E18C5" w:rsidRDefault="008909A6">
      <w:pPr>
        <w:spacing w:beforeAutospacing="1" w:afterAutospacing="1"/>
        <w:jc w:val="center"/>
        <w:rPr>
          <w:rFonts w:ascii="Times New Roman" w:eastAsia="Times New Roman" w:hAnsi="Times New Roman" w:cs="Times New Roman"/>
        </w:rPr>
      </w:pPr>
      <w:r w:rsidRPr="006E18C5">
        <w:rPr>
          <w:rFonts w:ascii="Times New Roman" w:eastAsia="Times New Roman" w:hAnsi="Times New Roman" w:cs="Times New Roman"/>
          <w:b/>
          <w:bCs/>
          <w:sz w:val="21"/>
        </w:rPr>
        <w:t>CMSE – 2º RM</w:t>
      </w:r>
    </w:p>
    <w:p w:rsidR="009760A5" w:rsidRPr="006E18C5" w:rsidRDefault="008909A6">
      <w:pPr>
        <w:spacing w:beforeAutospacing="1" w:afterAutospacing="1"/>
        <w:jc w:val="center"/>
        <w:rPr>
          <w:rFonts w:ascii="Times New Roman" w:eastAsia="Times New Roman" w:hAnsi="Times New Roman" w:cs="Times New Roman"/>
        </w:rPr>
      </w:pPr>
      <w:r w:rsidRPr="006E18C5">
        <w:rPr>
          <w:rFonts w:ascii="Times New Roman" w:eastAsia="Times New Roman" w:hAnsi="Times New Roman" w:cs="Times New Roman"/>
          <w:b/>
          <w:bCs/>
          <w:sz w:val="21"/>
        </w:rPr>
        <w:t>HOSPITAL MILITAR DE ÁREA DE SÃO PAULO</w:t>
      </w:r>
    </w:p>
    <w:p w:rsidR="009760A5" w:rsidRPr="006E18C5" w:rsidRDefault="008909A6">
      <w:pPr>
        <w:spacing w:beforeAutospacing="1" w:afterAutospacing="1"/>
        <w:jc w:val="center"/>
        <w:rPr>
          <w:rFonts w:ascii="Times New Roman" w:eastAsia="Times New Roman" w:hAnsi="Times New Roman" w:cs="Times New Roman"/>
        </w:rPr>
      </w:pPr>
      <w:r w:rsidRPr="006E18C5">
        <w:rPr>
          <w:rFonts w:ascii="Times New Roman" w:eastAsia="Times New Roman" w:hAnsi="Times New Roman" w:cs="Times New Roman"/>
          <w:b/>
          <w:bCs/>
          <w:sz w:val="21"/>
        </w:rPr>
        <w:t xml:space="preserve">AVISO DE CONTRATAÇÃO DIRETA   Nº </w:t>
      </w:r>
      <w:r w:rsidRPr="006E18C5">
        <w:rPr>
          <w:rFonts w:ascii="Times New Roman" w:eastAsia="Times New Roman" w:hAnsi="Times New Roman" w:cs="Times New Roman"/>
          <w:b/>
          <w:bCs/>
          <w:sz w:val="21"/>
          <w:highlight w:val="yellow"/>
        </w:rPr>
        <w:t>90003</w:t>
      </w:r>
      <w:r w:rsidRPr="006E18C5">
        <w:rPr>
          <w:rFonts w:ascii="Times New Roman" w:eastAsia="Times New Roman" w:hAnsi="Times New Roman" w:cs="Times New Roman"/>
          <w:b/>
          <w:bCs/>
          <w:sz w:val="21"/>
        </w:rPr>
        <w:t xml:space="preserve"> </w:t>
      </w:r>
    </w:p>
    <w:p w:rsidR="009760A5" w:rsidRPr="006E18C5" w:rsidRDefault="009760A5">
      <w:pPr>
        <w:spacing w:beforeAutospacing="1" w:afterAutospacing="1"/>
        <w:jc w:val="center"/>
        <w:rPr>
          <w:rFonts w:ascii="Times New Roman" w:eastAsia="Times New Roman" w:hAnsi="Times New Roman" w:cs="Times New Roman"/>
        </w:rPr>
      </w:pPr>
    </w:p>
    <w:p w:rsidR="009760A5" w:rsidRPr="006E18C5" w:rsidRDefault="008909A6">
      <w:pPr>
        <w:spacing w:beforeAutospacing="1" w:afterAutospacing="1"/>
        <w:ind w:right="-15"/>
        <w:jc w:val="center"/>
        <w:rPr>
          <w:rFonts w:ascii="Times New Roman" w:eastAsia="Times New Roman" w:hAnsi="Times New Roman" w:cs="Times New Roman"/>
        </w:rPr>
      </w:pPr>
      <w:r w:rsidRPr="006E18C5">
        <w:rPr>
          <w:rFonts w:ascii="Times New Roman" w:eastAsia="Times New Roman" w:hAnsi="Times New Roman" w:cs="Times New Roman"/>
          <w:b/>
          <w:bCs/>
          <w:sz w:val="21"/>
        </w:rPr>
        <w:t xml:space="preserve">(Processo Administrativo n.º </w:t>
      </w:r>
      <w:r w:rsidRPr="006E18C5">
        <w:rPr>
          <w:rFonts w:ascii="Times New Roman" w:eastAsia="Times New Roman" w:hAnsi="Times New Roman" w:cs="Times New Roman"/>
          <w:b/>
          <w:bCs/>
          <w:sz w:val="22"/>
          <w:szCs w:val="22"/>
        </w:rPr>
        <w:t>64584.003541/2024-34</w:t>
      </w:r>
      <w:r w:rsidRPr="006E18C5">
        <w:rPr>
          <w:rFonts w:ascii="Times New Roman" w:eastAsia="Times New Roman" w:hAnsi="Times New Roman" w:cs="Times New Roman"/>
          <w:b/>
          <w:bCs/>
          <w:sz w:val="21"/>
        </w:rPr>
        <w:t>)</w:t>
      </w:r>
    </w:p>
    <w:p w:rsidR="009760A5" w:rsidRPr="006E18C5" w:rsidRDefault="008909A6">
      <w:pPr>
        <w:pStyle w:val="Prembulo"/>
        <w:spacing w:after="288" w:line="312" w:lineRule="auto"/>
        <w:ind w:right="-170"/>
        <w:rPr>
          <w:rFonts w:ascii="Times New Roman" w:hAnsi="Times New Roman" w:cs="Times New Roman"/>
          <w:bCs w:val="0"/>
        </w:rPr>
      </w:pPr>
      <w:r w:rsidRPr="006E18C5">
        <w:rPr>
          <w:rFonts w:ascii="Times New Roman" w:hAnsi="Times New Roman" w:cs="Times New Roman"/>
          <w:bCs w:val="0"/>
        </w:rPr>
        <w:t xml:space="preserve">CONTRATO ADMINISTRATIVO </w:t>
      </w:r>
      <w:proofErr w:type="gramStart"/>
      <w:r w:rsidRPr="006E18C5">
        <w:rPr>
          <w:rFonts w:ascii="Times New Roman" w:hAnsi="Times New Roman" w:cs="Times New Roman"/>
          <w:bCs w:val="0"/>
        </w:rPr>
        <w:t>Nº ...</w:t>
      </w:r>
      <w:proofErr w:type="gramEnd"/>
      <w:r w:rsidRPr="006E18C5">
        <w:rPr>
          <w:rFonts w:ascii="Times New Roman" w:hAnsi="Times New Roman" w:cs="Times New Roman"/>
          <w:bCs w:val="0"/>
        </w:rPr>
        <w:t xml:space="preserve">...../...., QUE FAZEM ENTRE SI A UNIÃO, POR INTERMÉDIO DO (A) ......................................................... </w:t>
      </w:r>
      <w:proofErr w:type="gramStart"/>
      <w:r w:rsidRPr="006E18C5">
        <w:rPr>
          <w:rFonts w:ascii="Times New Roman" w:hAnsi="Times New Roman" w:cs="Times New Roman"/>
          <w:bCs w:val="0"/>
        </w:rPr>
        <w:t>E ...</w:t>
      </w:r>
      <w:proofErr w:type="gramEnd"/>
      <w:r w:rsidRPr="006E18C5">
        <w:rPr>
          <w:rFonts w:ascii="Times New Roman" w:hAnsi="Times New Roman" w:cs="Times New Roman"/>
          <w:bCs w:val="0"/>
        </w:rPr>
        <w:t xml:space="preserve">.......................................................... </w:t>
      </w:r>
    </w:p>
    <w:p w:rsidR="009760A5" w:rsidRPr="006E18C5" w:rsidRDefault="008909A6">
      <w:pPr>
        <w:spacing w:before="120" w:after="288" w:line="312" w:lineRule="auto"/>
        <w:ind w:left="708" w:firstLine="1"/>
        <w:jc w:val="both"/>
        <w:rPr>
          <w:rFonts w:ascii="Times New Roman" w:hAnsi="Times New Roman" w:cs="Times New Roman"/>
          <w:bCs/>
        </w:rPr>
      </w:pPr>
      <w:r w:rsidRPr="006E18C5">
        <w:rPr>
          <w:rFonts w:ascii="Times New Roman" w:eastAsia="Arial" w:hAnsi="Times New Roman" w:cs="Times New Roman"/>
          <w:bCs/>
          <w:sz w:val="22"/>
          <w:szCs w:val="22"/>
        </w:rPr>
        <w:t xml:space="preserve">A União Federal, por intermédio do Ministério da Defesa/ Exército Brasileiro/ HOSPITAL MILITAR DE ÁREA DE SÃO PAULO, com sede na Rua Ari cajado, </w:t>
      </w:r>
      <w:proofErr w:type="spellStart"/>
      <w:r w:rsidRPr="006E18C5">
        <w:rPr>
          <w:rFonts w:ascii="Times New Roman" w:eastAsia="Arial" w:hAnsi="Times New Roman" w:cs="Times New Roman"/>
          <w:bCs/>
          <w:sz w:val="22"/>
          <w:szCs w:val="22"/>
        </w:rPr>
        <w:t>Nr</w:t>
      </w:r>
      <w:proofErr w:type="spellEnd"/>
      <w:r w:rsidRPr="006E18C5">
        <w:rPr>
          <w:rFonts w:ascii="Times New Roman" w:eastAsia="Arial" w:hAnsi="Times New Roman" w:cs="Times New Roman"/>
          <w:bCs/>
          <w:sz w:val="22"/>
          <w:szCs w:val="22"/>
        </w:rPr>
        <w:t>. 36 Vila Monumento, na cidade de São Paulo/</w:t>
      </w:r>
      <w:proofErr w:type="gramStart"/>
      <w:r w:rsidRPr="006E18C5">
        <w:rPr>
          <w:rFonts w:ascii="Times New Roman" w:eastAsia="Arial" w:hAnsi="Times New Roman" w:cs="Times New Roman"/>
          <w:bCs/>
          <w:sz w:val="22"/>
          <w:szCs w:val="22"/>
        </w:rPr>
        <w:t>SP,</w:t>
      </w:r>
      <w:proofErr w:type="gramEnd"/>
      <w:r w:rsidRPr="006E18C5">
        <w:rPr>
          <w:rFonts w:ascii="Times New Roman" w:eastAsia="Arial" w:hAnsi="Times New Roman" w:cs="Times New Roman"/>
          <w:bCs/>
          <w:sz w:val="22"/>
          <w:szCs w:val="22"/>
        </w:rPr>
        <w:t xml:space="preserve">CEP 01551-080, </w:t>
      </w:r>
      <w:r w:rsidRPr="006E18C5">
        <w:rPr>
          <w:rFonts w:ascii="Times New Roman" w:eastAsia="Arial" w:hAnsi="Times New Roman" w:cs="Times New Roman"/>
          <w:sz w:val="22"/>
          <w:szCs w:val="22"/>
        </w:rPr>
        <w:t xml:space="preserve">inscrito no CNPJ sob o nº 09.591.608/0001-02, Órgão do Ministério da Defesa, neste ato representado(a) Ordenador de Despesas Sr. TC Com PABLO LUIZ QUEIROZ FUZARO </w:t>
      </w:r>
      <w:r w:rsidRPr="006E18C5">
        <w:rPr>
          <w:rFonts w:ascii="Times New Roman" w:eastAsia="Arial" w:hAnsi="Times New Roman" w:cs="Times New Roman"/>
          <w:b/>
          <w:sz w:val="22"/>
          <w:szCs w:val="22"/>
        </w:rPr>
        <w:t>CHIARINOTTI</w:t>
      </w:r>
      <w:r w:rsidRPr="006E18C5">
        <w:rPr>
          <w:rFonts w:ascii="Times New Roman" w:eastAsia="Arial" w:hAnsi="Times New Roman" w:cs="Times New Roman"/>
          <w:sz w:val="22"/>
          <w:szCs w:val="22"/>
        </w:rPr>
        <w:t xml:space="preserve">, nomeado(a) pelo Boletim Interno N° 218, de 24 de novembro de 2023, do Hospital Militar de Área de São Paulo, e em conformidade com as atribuições que lhe foram delegadas pela Portaria nº 816, de 19 de dezembro de 2003, </w:t>
      </w:r>
      <w:proofErr w:type="spellStart"/>
      <w:r w:rsidRPr="006E18C5">
        <w:rPr>
          <w:rFonts w:ascii="Times New Roman" w:eastAsia="Arial" w:hAnsi="Times New Roman" w:cs="Times New Roman"/>
          <w:sz w:val="22"/>
          <w:szCs w:val="22"/>
        </w:rPr>
        <w:t>Prec</w:t>
      </w:r>
      <w:proofErr w:type="spellEnd"/>
      <w:r w:rsidRPr="006E18C5">
        <w:rPr>
          <w:rFonts w:ascii="Times New Roman" w:eastAsia="Arial" w:hAnsi="Times New Roman" w:cs="Times New Roman"/>
          <w:sz w:val="22"/>
          <w:szCs w:val="22"/>
        </w:rPr>
        <w:t xml:space="preserve"> CP nº </w:t>
      </w:r>
      <w:r w:rsidRPr="006E18C5">
        <w:rPr>
          <w:rFonts w:ascii="Times New Roman" w:eastAsia="Arial" w:hAnsi="Times New Roman" w:cs="Times New Roman"/>
          <w:sz w:val="20"/>
          <w:szCs w:val="20"/>
        </w:rPr>
        <w:t>143653060</w:t>
      </w:r>
      <w:r w:rsidRPr="006E18C5">
        <w:rPr>
          <w:rFonts w:ascii="Times New Roman" w:eastAsia="Arial" w:hAnsi="Times New Roman" w:cs="Times New Roman"/>
          <w:sz w:val="22"/>
          <w:szCs w:val="22"/>
        </w:rPr>
        <w:t xml:space="preserve">, </w:t>
      </w:r>
      <w:r w:rsidRPr="006E18C5">
        <w:rPr>
          <w:rFonts w:ascii="Times New Roman" w:eastAsia="Arial" w:hAnsi="Times New Roman" w:cs="Times New Roman"/>
          <w:sz w:val="20"/>
          <w:szCs w:val="20"/>
        </w:rPr>
        <w:t xml:space="preserve">doravante designado CONTRATADO, </w:t>
      </w:r>
      <w:r w:rsidRPr="006E18C5">
        <w:rPr>
          <w:rFonts w:ascii="Times New Roman" w:eastAsia="Arial" w:hAnsi="Times New Roman" w:cs="Times New Roman"/>
          <w:i/>
          <w:iCs/>
          <w:sz w:val="20"/>
          <w:szCs w:val="20"/>
        </w:rPr>
        <w:t>neste ato representado(a) por</w:t>
      </w:r>
      <w:r w:rsidRPr="006E18C5">
        <w:rPr>
          <w:rFonts w:ascii="Times New Roman" w:eastAsia="Arial" w:hAnsi="Times New Roman" w:cs="Times New Roman"/>
          <w:sz w:val="20"/>
          <w:szCs w:val="20"/>
        </w:rPr>
        <w:t xml:space="preserve"> .................................. (nome e função no contratado), </w:t>
      </w:r>
      <w:r w:rsidRPr="006E18C5">
        <w:rPr>
          <w:rFonts w:ascii="Times New Roman" w:eastAsia="Arial" w:hAnsi="Times New Roman" w:cs="Times New Roman"/>
          <w:i/>
          <w:iCs/>
          <w:sz w:val="20"/>
          <w:szCs w:val="20"/>
        </w:rPr>
        <w:t xml:space="preserve">conforme atos constitutivos da empresa </w:t>
      </w:r>
      <w:r w:rsidRPr="006E18C5">
        <w:rPr>
          <w:rFonts w:ascii="Times New Roman" w:eastAsia="Arial" w:hAnsi="Times New Roman" w:cs="Times New Roman"/>
          <w:b/>
          <w:bCs/>
          <w:i/>
          <w:iCs/>
          <w:sz w:val="20"/>
          <w:szCs w:val="20"/>
        </w:rPr>
        <w:t>OU</w:t>
      </w:r>
      <w:r w:rsidRPr="006E18C5">
        <w:rPr>
          <w:rFonts w:ascii="Times New Roman" w:eastAsia="Arial" w:hAnsi="Times New Roman" w:cs="Times New Roman"/>
          <w:i/>
          <w:iCs/>
          <w:sz w:val="20"/>
          <w:szCs w:val="20"/>
        </w:rPr>
        <w:t xml:space="preserve"> procuração apresentada nos autos, </w:t>
      </w:r>
      <w:r w:rsidRPr="006E18C5">
        <w:rPr>
          <w:rFonts w:ascii="Times New Roman" w:eastAsia="Arial" w:hAnsi="Times New Roman" w:cs="Times New Roman"/>
          <w:sz w:val="20"/>
          <w:szCs w:val="20"/>
        </w:rPr>
        <w:t xml:space="preserve">tendo em vista o que consta no Processo </w:t>
      </w:r>
      <w:proofErr w:type="gramStart"/>
      <w:r w:rsidRPr="006E18C5">
        <w:rPr>
          <w:rFonts w:ascii="Times New Roman" w:eastAsia="Arial" w:hAnsi="Times New Roman" w:cs="Times New Roman"/>
          <w:sz w:val="20"/>
          <w:szCs w:val="20"/>
        </w:rPr>
        <w:t>nº ...</w:t>
      </w:r>
      <w:proofErr w:type="gramEnd"/>
      <w:r w:rsidRPr="006E18C5">
        <w:rPr>
          <w:rFonts w:ascii="Times New Roman" w:eastAsia="Arial" w:hAnsi="Times New Roman" w:cs="Times New Roman"/>
          <w:sz w:val="20"/>
          <w:szCs w:val="20"/>
        </w:rPr>
        <w:t xml:space="preserve">........................... </w:t>
      </w:r>
      <w:proofErr w:type="gramStart"/>
      <w:r w:rsidRPr="006E18C5">
        <w:rPr>
          <w:rFonts w:ascii="Times New Roman" w:eastAsia="Arial" w:hAnsi="Times New Roman" w:cs="Times New Roman"/>
          <w:sz w:val="20"/>
          <w:szCs w:val="20"/>
        </w:rPr>
        <w:t>e</w:t>
      </w:r>
      <w:proofErr w:type="gramEnd"/>
      <w:r w:rsidRPr="006E18C5">
        <w:rPr>
          <w:rFonts w:ascii="Times New Roman" w:eastAsia="Arial" w:hAnsi="Times New Roman" w:cs="Times New Roman"/>
          <w:sz w:val="20"/>
          <w:szCs w:val="20"/>
        </w:rPr>
        <w:t xml:space="preserve"> em observância às disposições da Lei nº 14.133, de 1º de abril de 2021, e demais legislação aplicável, resolvem celebrar o presente Termo de Contrato, decorrente </w:t>
      </w:r>
      <w:r w:rsidRPr="006E18C5">
        <w:rPr>
          <w:rStyle w:val="normaltextrun"/>
          <w:rFonts w:ascii="Times New Roman" w:hAnsi="Times New Roman" w:cs="Times New Roman"/>
          <w:i/>
          <w:iCs/>
          <w:sz w:val="20"/>
          <w:szCs w:val="20"/>
        </w:rPr>
        <w:t>da Dispensa de Licitação n. .../...</w:t>
      </w:r>
      <w:r w:rsidRPr="006E18C5">
        <w:rPr>
          <w:rFonts w:ascii="Times New Roman" w:eastAsia="Arial" w:hAnsi="Times New Roman" w:cs="Times New Roman"/>
          <w:sz w:val="20"/>
          <w:szCs w:val="20"/>
        </w:rPr>
        <w:t>, mediante as cláusulas e condições a seguir enunciadas.</w:t>
      </w:r>
    </w:p>
    <w:p w:rsidR="009760A5" w:rsidRPr="006E18C5" w:rsidRDefault="008909A6">
      <w:pPr>
        <w:pStyle w:val="Nivel01"/>
        <w:spacing w:before="120" w:after="288" w:line="312" w:lineRule="auto"/>
        <w:rPr>
          <w:rFonts w:ascii="Times New Roman" w:hAnsi="Times New Roman" w:cs="Times New Roman"/>
        </w:rPr>
      </w:pPr>
      <w:r w:rsidRPr="006E18C5">
        <w:rPr>
          <w:rFonts w:ascii="Times New Roman" w:hAnsi="Times New Roman" w:cs="Times New Roman"/>
        </w:rPr>
        <w:t>CLÁUSULA PRIMEIRA – OBJETO (</w:t>
      </w:r>
      <w:hyperlink r:id="rId12" w:anchor="art92" w:history="1">
        <w:r w:rsidRPr="006E18C5">
          <w:rPr>
            <w:rStyle w:val="Hyperlink1"/>
            <w:rFonts w:ascii="Times New Roman" w:hAnsi="Times New Roman" w:cs="Times New Roman"/>
            <w:color w:val="auto"/>
          </w:rPr>
          <w:t>art. 92, I e II</w:t>
        </w:r>
      </w:hyperlink>
      <w:proofErr w:type="gramStart"/>
      <w:r w:rsidRPr="006E18C5">
        <w:rPr>
          <w:rFonts w:ascii="Times New Roman" w:hAnsi="Times New Roman" w:cs="Times New Roman"/>
        </w:rPr>
        <w:t>)</w:t>
      </w:r>
      <w:proofErr w:type="gramEnd"/>
    </w:p>
    <w:p w:rsidR="009760A5" w:rsidRPr="006E18C5" w:rsidRDefault="008909A6">
      <w:pPr>
        <w:pStyle w:val="Nivel2"/>
        <w:spacing w:after="288" w:line="312" w:lineRule="auto"/>
        <w:ind w:firstLine="709"/>
        <w:rPr>
          <w:rFonts w:ascii="Times New Roman" w:hAnsi="Times New Roman" w:cs="Times New Roman"/>
          <w:color w:val="auto"/>
        </w:rPr>
      </w:pPr>
      <w:r w:rsidRPr="006E18C5">
        <w:rPr>
          <w:rFonts w:ascii="Times New Roman" w:hAnsi="Times New Roman" w:cs="Times New Roman"/>
          <w:color w:val="auto"/>
        </w:rPr>
        <w:t xml:space="preserve">O objeto do presente instrumento é a contratação de serviços de </w:t>
      </w:r>
      <w:proofErr w:type="spellStart"/>
      <w:r w:rsidRPr="006E18C5">
        <w:rPr>
          <w:rFonts w:ascii="Times New Roman" w:hAnsi="Times New Roman" w:cs="Times New Roman"/>
          <w:color w:val="auto"/>
        </w:rPr>
        <w:t>intalação</w:t>
      </w:r>
      <w:proofErr w:type="spellEnd"/>
      <w:r w:rsidRPr="006E18C5">
        <w:rPr>
          <w:rFonts w:ascii="Times New Roman" w:hAnsi="Times New Roman" w:cs="Times New Roman"/>
          <w:color w:val="auto"/>
        </w:rPr>
        <w:t xml:space="preserve"> com fornecimento de redes de proteção para edificações, nas condições estabelecidas no Termo de Referência.</w:t>
      </w:r>
    </w:p>
    <w:p w:rsidR="009760A5" w:rsidRPr="006E18C5" w:rsidRDefault="008909A6">
      <w:pPr>
        <w:pStyle w:val="Nivel2"/>
        <w:spacing w:after="288" w:line="312" w:lineRule="auto"/>
        <w:ind w:firstLine="709"/>
        <w:rPr>
          <w:rFonts w:ascii="Times New Roman" w:hAnsi="Times New Roman" w:cs="Times New Roman"/>
          <w:color w:val="auto"/>
        </w:rPr>
      </w:pPr>
      <w:r w:rsidRPr="006E18C5">
        <w:rPr>
          <w:rFonts w:ascii="Times New Roman" w:hAnsi="Times New Roman" w:cs="Times New Roman"/>
          <w:color w:val="auto"/>
        </w:rPr>
        <w:t>Objeto da contratação:</w:t>
      </w:r>
    </w:p>
    <w:tbl>
      <w:tblPr>
        <w:tblW w:w="9784" w:type="dxa"/>
        <w:tblInd w:w="-147" w:type="dxa"/>
        <w:tblLayout w:type="fixed"/>
        <w:tblLook w:val="04A0"/>
      </w:tblPr>
      <w:tblGrid>
        <w:gridCol w:w="994"/>
        <w:gridCol w:w="2553"/>
        <w:gridCol w:w="1104"/>
        <w:gridCol w:w="1134"/>
        <w:gridCol w:w="1558"/>
        <w:gridCol w:w="1276"/>
        <w:gridCol w:w="1165"/>
      </w:tblGrid>
      <w:tr w:rsidR="009760A5" w:rsidRPr="006E18C5">
        <w:tc>
          <w:tcPr>
            <w:tcW w:w="993" w:type="dxa"/>
            <w:tcBorders>
              <w:top w:val="single" w:sz="4" w:space="0" w:color="000000"/>
              <w:left w:val="single" w:sz="4" w:space="0" w:color="000000"/>
              <w:bottom w:val="single" w:sz="4" w:space="0" w:color="000000"/>
              <w:right w:val="single" w:sz="4" w:space="0" w:color="000000"/>
            </w:tcBorders>
            <w:vAlign w:val="center"/>
          </w:tcPr>
          <w:p w:rsidR="009760A5" w:rsidRPr="006E18C5" w:rsidRDefault="008909A6" w:rsidP="008909A6">
            <w:pPr>
              <w:widowControl w:val="0"/>
              <w:jc w:val="center"/>
              <w:rPr>
                <w:rFonts w:ascii="Times New Roman" w:eastAsia="Arial" w:hAnsi="Times New Roman" w:cs="Times New Roman"/>
                <w:b/>
                <w:bCs/>
                <w:sz w:val="20"/>
                <w:szCs w:val="20"/>
              </w:rPr>
            </w:pPr>
            <w:r w:rsidRPr="006E18C5">
              <w:rPr>
                <w:rFonts w:ascii="Times New Roman" w:eastAsia="Arial" w:hAnsi="Times New Roman" w:cs="Times New Roman"/>
                <w:b/>
                <w:bCs/>
                <w:sz w:val="20"/>
                <w:szCs w:val="20"/>
              </w:rPr>
              <w:lastRenderedPageBreak/>
              <w:t>ITEM</w:t>
            </w:r>
          </w:p>
          <w:p w:rsidR="009760A5" w:rsidRPr="006E18C5" w:rsidRDefault="009760A5" w:rsidP="008909A6">
            <w:pPr>
              <w:widowControl w:val="0"/>
              <w:ind w:firstLine="709"/>
              <w:jc w:val="center"/>
              <w:rPr>
                <w:rFonts w:ascii="Times New Roman" w:eastAsia="Arial" w:hAnsi="Times New Roman" w:cs="Times New Roman"/>
                <w:b/>
                <w:bCs/>
                <w:sz w:val="20"/>
                <w:szCs w:val="20"/>
              </w:rPr>
            </w:pPr>
          </w:p>
        </w:tc>
        <w:tc>
          <w:tcPr>
            <w:tcW w:w="2553" w:type="dxa"/>
            <w:tcBorders>
              <w:top w:val="single" w:sz="4" w:space="0" w:color="000000"/>
              <w:left w:val="single" w:sz="4" w:space="0" w:color="000000"/>
              <w:bottom w:val="single" w:sz="4" w:space="0" w:color="000000"/>
              <w:right w:val="single" w:sz="4" w:space="0" w:color="000000"/>
            </w:tcBorders>
            <w:vAlign w:val="center"/>
          </w:tcPr>
          <w:p w:rsidR="009760A5" w:rsidRPr="006E18C5" w:rsidRDefault="008909A6" w:rsidP="008909A6">
            <w:pPr>
              <w:widowControl w:val="0"/>
              <w:jc w:val="center"/>
              <w:rPr>
                <w:rFonts w:ascii="Times New Roman" w:eastAsia="Arial" w:hAnsi="Times New Roman" w:cs="Times New Roman"/>
                <w:b/>
                <w:bCs/>
                <w:sz w:val="20"/>
                <w:szCs w:val="20"/>
              </w:rPr>
            </w:pPr>
            <w:r w:rsidRPr="006E18C5">
              <w:rPr>
                <w:rFonts w:ascii="Times New Roman" w:eastAsia="Arial" w:hAnsi="Times New Roman" w:cs="Times New Roman"/>
                <w:b/>
                <w:bCs/>
                <w:sz w:val="20"/>
                <w:szCs w:val="20"/>
              </w:rPr>
              <w:t>ESPECIFICAÇÃO</w:t>
            </w:r>
          </w:p>
        </w:tc>
        <w:tc>
          <w:tcPr>
            <w:tcW w:w="1104" w:type="dxa"/>
            <w:tcBorders>
              <w:top w:val="single" w:sz="4" w:space="0" w:color="000000"/>
              <w:left w:val="single" w:sz="4" w:space="0" w:color="000000"/>
              <w:bottom w:val="single" w:sz="4" w:space="0" w:color="000000"/>
              <w:right w:val="single" w:sz="4" w:space="0" w:color="000000"/>
            </w:tcBorders>
            <w:vAlign w:val="center"/>
          </w:tcPr>
          <w:p w:rsidR="009760A5" w:rsidRPr="006E18C5" w:rsidRDefault="008909A6" w:rsidP="008909A6">
            <w:pPr>
              <w:widowControl w:val="0"/>
              <w:jc w:val="center"/>
              <w:rPr>
                <w:rFonts w:ascii="Times New Roman" w:eastAsia="Arial" w:hAnsi="Times New Roman" w:cs="Times New Roman"/>
                <w:b/>
                <w:bCs/>
                <w:sz w:val="20"/>
                <w:szCs w:val="20"/>
              </w:rPr>
            </w:pPr>
            <w:r w:rsidRPr="006E18C5">
              <w:rPr>
                <w:rFonts w:ascii="Times New Roman" w:eastAsia="Arial" w:hAnsi="Times New Roman" w:cs="Times New Roman"/>
                <w:b/>
                <w:bCs/>
                <w:sz w:val="20"/>
                <w:szCs w:val="20"/>
              </w:rPr>
              <w:t>CATSER</w:t>
            </w:r>
          </w:p>
        </w:tc>
        <w:tc>
          <w:tcPr>
            <w:tcW w:w="1134" w:type="dxa"/>
            <w:tcBorders>
              <w:top w:val="single" w:sz="4" w:space="0" w:color="000000"/>
              <w:left w:val="single" w:sz="4" w:space="0" w:color="000000"/>
              <w:bottom w:val="single" w:sz="4" w:space="0" w:color="000000"/>
              <w:right w:val="single" w:sz="4" w:space="0" w:color="000000"/>
            </w:tcBorders>
            <w:vAlign w:val="center"/>
          </w:tcPr>
          <w:p w:rsidR="009760A5" w:rsidRPr="006E18C5" w:rsidRDefault="008909A6" w:rsidP="008909A6">
            <w:pPr>
              <w:widowControl w:val="0"/>
              <w:jc w:val="center"/>
              <w:rPr>
                <w:rFonts w:ascii="Times New Roman" w:eastAsia="Arial" w:hAnsi="Times New Roman" w:cs="Times New Roman"/>
                <w:b/>
                <w:bCs/>
                <w:sz w:val="20"/>
                <w:szCs w:val="20"/>
              </w:rPr>
            </w:pPr>
            <w:r w:rsidRPr="006E18C5">
              <w:rPr>
                <w:rFonts w:ascii="Times New Roman" w:eastAsia="Arial" w:hAnsi="Times New Roman" w:cs="Times New Roman"/>
                <w:b/>
                <w:bCs/>
                <w:sz w:val="20"/>
                <w:szCs w:val="20"/>
              </w:rPr>
              <w:t>UNIDADE DE MEDIDA</w:t>
            </w:r>
          </w:p>
        </w:tc>
        <w:tc>
          <w:tcPr>
            <w:tcW w:w="1558" w:type="dxa"/>
            <w:tcBorders>
              <w:top w:val="single" w:sz="4" w:space="0" w:color="000000"/>
              <w:left w:val="single" w:sz="4" w:space="0" w:color="000000"/>
              <w:bottom w:val="single" w:sz="4" w:space="0" w:color="000000"/>
              <w:right w:val="single" w:sz="4" w:space="0" w:color="000000"/>
            </w:tcBorders>
            <w:vAlign w:val="center"/>
          </w:tcPr>
          <w:p w:rsidR="009760A5" w:rsidRPr="006E18C5" w:rsidRDefault="008909A6" w:rsidP="008909A6">
            <w:pPr>
              <w:widowControl w:val="0"/>
              <w:jc w:val="center"/>
              <w:rPr>
                <w:rFonts w:ascii="Times New Roman" w:eastAsia="Arial" w:hAnsi="Times New Roman" w:cs="Times New Roman"/>
                <w:b/>
                <w:bCs/>
                <w:sz w:val="20"/>
                <w:szCs w:val="20"/>
              </w:rPr>
            </w:pPr>
            <w:r w:rsidRPr="006E18C5">
              <w:rPr>
                <w:rFonts w:ascii="Times New Roman" w:eastAsia="Arial" w:hAnsi="Times New Roman" w:cs="Times New Roman"/>
                <w:b/>
                <w:bCs/>
                <w:sz w:val="20"/>
                <w:szCs w:val="20"/>
              </w:rPr>
              <w:t>QUANTIDADE</w:t>
            </w:r>
          </w:p>
        </w:tc>
        <w:tc>
          <w:tcPr>
            <w:tcW w:w="1276" w:type="dxa"/>
            <w:tcBorders>
              <w:top w:val="single" w:sz="4" w:space="0" w:color="000000"/>
              <w:left w:val="single" w:sz="4" w:space="0" w:color="000000"/>
              <w:bottom w:val="single" w:sz="4" w:space="0" w:color="000000"/>
              <w:right w:val="single" w:sz="4" w:space="0" w:color="000000"/>
            </w:tcBorders>
            <w:vAlign w:val="center"/>
          </w:tcPr>
          <w:p w:rsidR="009760A5" w:rsidRPr="006E18C5" w:rsidRDefault="008909A6" w:rsidP="008909A6">
            <w:pPr>
              <w:widowControl w:val="0"/>
              <w:jc w:val="center"/>
              <w:rPr>
                <w:rFonts w:ascii="Times New Roman" w:eastAsia="Arial" w:hAnsi="Times New Roman" w:cs="Times New Roman"/>
                <w:b/>
                <w:bCs/>
                <w:sz w:val="20"/>
                <w:szCs w:val="20"/>
              </w:rPr>
            </w:pPr>
            <w:r w:rsidRPr="006E18C5">
              <w:rPr>
                <w:rFonts w:ascii="Times New Roman" w:eastAsia="Arial" w:hAnsi="Times New Roman" w:cs="Times New Roman"/>
                <w:b/>
                <w:bCs/>
                <w:sz w:val="20"/>
                <w:szCs w:val="20"/>
              </w:rPr>
              <w:t>VALOR UNITÁRIO</w:t>
            </w:r>
          </w:p>
        </w:tc>
        <w:tc>
          <w:tcPr>
            <w:tcW w:w="1165" w:type="dxa"/>
            <w:tcBorders>
              <w:top w:val="single" w:sz="4" w:space="0" w:color="000000"/>
              <w:left w:val="single" w:sz="4" w:space="0" w:color="000000"/>
              <w:bottom w:val="single" w:sz="4" w:space="0" w:color="000000"/>
              <w:right w:val="single" w:sz="4" w:space="0" w:color="000000"/>
            </w:tcBorders>
            <w:vAlign w:val="center"/>
          </w:tcPr>
          <w:p w:rsidR="009760A5" w:rsidRPr="006E18C5" w:rsidRDefault="008909A6" w:rsidP="008909A6">
            <w:pPr>
              <w:widowControl w:val="0"/>
              <w:jc w:val="center"/>
              <w:rPr>
                <w:rFonts w:ascii="Times New Roman" w:eastAsia="Arial" w:hAnsi="Times New Roman" w:cs="Times New Roman"/>
                <w:b/>
                <w:bCs/>
                <w:sz w:val="20"/>
                <w:szCs w:val="20"/>
              </w:rPr>
            </w:pPr>
            <w:r w:rsidRPr="006E18C5">
              <w:rPr>
                <w:rFonts w:ascii="Times New Roman" w:eastAsia="Arial" w:hAnsi="Times New Roman" w:cs="Times New Roman"/>
                <w:b/>
                <w:bCs/>
                <w:sz w:val="20"/>
                <w:szCs w:val="20"/>
              </w:rPr>
              <w:t>VALOR TOTAL</w:t>
            </w:r>
          </w:p>
        </w:tc>
      </w:tr>
      <w:tr w:rsidR="009760A5" w:rsidRPr="006E18C5">
        <w:tc>
          <w:tcPr>
            <w:tcW w:w="993" w:type="dxa"/>
            <w:tcBorders>
              <w:top w:val="single" w:sz="4" w:space="0" w:color="000000"/>
              <w:left w:val="single" w:sz="4" w:space="0" w:color="000000"/>
              <w:bottom w:val="single" w:sz="4" w:space="0" w:color="000000"/>
              <w:right w:val="single" w:sz="4" w:space="0" w:color="000000"/>
            </w:tcBorders>
            <w:vAlign w:val="center"/>
          </w:tcPr>
          <w:p w:rsidR="009760A5" w:rsidRPr="006E18C5" w:rsidRDefault="008909A6" w:rsidP="008909A6">
            <w:pPr>
              <w:widowControl w:val="0"/>
              <w:jc w:val="center"/>
              <w:rPr>
                <w:rFonts w:ascii="Times New Roman" w:eastAsia="Arial" w:hAnsi="Times New Roman" w:cs="Times New Roman"/>
                <w:b/>
                <w:bCs/>
                <w:sz w:val="20"/>
                <w:szCs w:val="20"/>
              </w:rPr>
            </w:pPr>
            <w:proofErr w:type="gramStart"/>
            <w:r w:rsidRPr="006E18C5">
              <w:rPr>
                <w:rFonts w:ascii="Times New Roman" w:eastAsia="Arial" w:hAnsi="Times New Roman" w:cs="Times New Roman"/>
                <w:b/>
                <w:bCs/>
                <w:sz w:val="20"/>
                <w:szCs w:val="20"/>
              </w:rPr>
              <w:t>1</w:t>
            </w:r>
            <w:proofErr w:type="gramEnd"/>
          </w:p>
        </w:tc>
        <w:tc>
          <w:tcPr>
            <w:tcW w:w="2553" w:type="dxa"/>
            <w:tcBorders>
              <w:top w:val="single" w:sz="4" w:space="0" w:color="000000"/>
              <w:left w:val="single" w:sz="4" w:space="0" w:color="000000"/>
              <w:bottom w:val="single" w:sz="4" w:space="0" w:color="000000"/>
              <w:right w:val="single" w:sz="4" w:space="0" w:color="000000"/>
            </w:tcBorders>
            <w:vAlign w:val="center"/>
          </w:tcPr>
          <w:p w:rsidR="009760A5" w:rsidRPr="006E18C5" w:rsidRDefault="008909A6" w:rsidP="008909A6">
            <w:pPr>
              <w:widowControl w:val="0"/>
              <w:jc w:val="both"/>
              <w:rPr>
                <w:rFonts w:ascii="Times New Roman" w:eastAsia="Arial" w:hAnsi="Times New Roman" w:cs="Times New Roman"/>
                <w:b/>
                <w:bCs/>
                <w:sz w:val="20"/>
                <w:szCs w:val="20"/>
              </w:rPr>
            </w:pPr>
            <w:r w:rsidRPr="006E18C5">
              <w:rPr>
                <w:rFonts w:ascii="Times New Roman" w:eastAsia="Arial" w:hAnsi="Times New Roman" w:cs="Times New Roman"/>
                <w:b/>
                <w:bCs/>
                <w:sz w:val="20"/>
                <w:szCs w:val="20"/>
              </w:rPr>
              <w:t>Contratação de serviço para instalação e fornecimento de rede de proteção, com instalação de estrutura metálica para fixação das mesmas nos parapeitos existentes nas unidades de Internação.</w:t>
            </w:r>
          </w:p>
        </w:tc>
        <w:tc>
          <w:tcPr>
            <w:tcW w:w="1104" w:type="dxa"/>
            <w:tcBorders>
              <w:top w:val="single" w:sz="4" w:space="0" w:color="000000"/>
              <w:left w:val="single" w:sz="4" w:space="0" w:color="000000"/>
              <w:bottom w:val="single" w:sz="4" w:space="0" w:color="000000"/>
              <w:right w:val="single" w:sz="4" w:space="0" w:color="000000"/>
            </w:tcBorders>
            <w:vAlign w:val="center"/>
          </w:tcPr>
          <w:p w:rsidR="009760A5" w:rsidRPr="006E18C5" w:rsidRDefault="008909A6" w:rsidP="008909A6">
            <w:pPr>
              <w:widowControl w:val="0"/>
              <w:jc w:val="center"/>
              <w:rPr>
                <w:rFonts w:ascii="Times New Roman" w:eastAsia="Arial" w:hAnsi="Times New Roman" w:cs="Times New Roman"/>
                <w:b/>
                <w:bCs/>
                <w:sz w:val="20"/>
                <w:szCs w:val="20"/>
              </w:rPr>
            </w:pPr>
            <w:r w:rsidRPr="006E18C5">
              <w:rPr>
                <w:rFonts w:ascii="Times New Roman" w:eastAsia="Arial" w:hAnsi="Times New Roman" w:cs="Times New Roman"/>
                <w:b/>
                <w:bCs/>
                <w:sz w:val="20"/>
                <w:szCs w:val="20"/>
              </w:rPr>
              <w:t>16675</w:t>
            </w:r>
          </w:p>
        </w:tc>
        <w:tc>
          <w:tcPr>
            <w:tcW w:w="1134" w:type="dxa"/>
            <w:tcBorders>
              <w:top w:val="single" w:sz="4" w:space="0" w:color="000000"/>
              <w:left w:val="single" w:sz="4" w:space="0" w:color="000000"/>
              <w:bottom w:val="single" w:sz="4" w:space="0" w:color="000000"/>
              <w:right w:val="single" w:sz="4" w:space="0" w:color="000000"/>
            </w:tcBorders>
            <w:vAlign w:val="center"/>
          </w:tcPr>
          <w:p w:rsidR="009760A5" w:rsidRPr="006E18C5" w:rsidRDefault="008909A6" w:rsidP="008909A6">
            <w:pPr>
              <w:widowControl w:val="0"/>
              <w:jc w:val="center"/>
              <w:rPr>
                <w:rFonts w:ascii="Times New Roman" w:eastAsia="Arial" w:hAnsi="Times New Roman" w:cs="Times New Roman"/>
                <w:b/>
                <w:bCs/>
                <w:sz w:val="20"/>
                <w:szCs w:val="20"/>
              </w:rPr>
            </w:pPr>
            <w:proofErr w:type="gramStart"/>
            <w:r w:rsidRPr="006E18C5">
              <w:rPr>
                <w:rFonts w:ascii="Times New Roman" w:eastAsia="Arial" w:hAnsi="Times New Roman" w:cs="Times New Roman"/>
                <w:b/>
                <w:bCs/>
                <w:sz w:val="20"/>
                <w:szCs w:val="20"/>
              </w:rPr>
              <w:t>m²</w:t>
            </w:r>
            <w:proofErr w:type="gramEnd"/>
          </w:p>
        </w:tc>
        <w:tc>
          <w:tcPr>
            <w:tcW w:w="1558" w:type="dxa"/>
            <w:tcBorders>
              <w:top w:val="single" w:sz="4" w:space="0" w:color="000000"/>
              <w:left w:val="single" w:sz="4" w:space="0" w:color="000000"/>
              <w:bottom w:val="single" w:sz="4" w:space="0" w:color="000000"/>
              <w:right w:val="single" w:sz="4" w:space="0" w:color="000000"/>
            </w:tcBorders>
            <w:vAlign w:val="center"/>
          </w:tcPr>
          <w:p w:rsidR="009760A5" w:rsidRPr="006E18C5" w:rsidRDefault="008909A6" w:rsidP="008909A6">
            <w:pPr>
              <w:widowControl w:val="0"/>
              <w:jc w:val="center"/>
              <w:rPr>
                <w:rFonts w:ascii="Times New Roman" w:eastAsia="Arial" w:hAnsi="Times New Roman" w:cs="Times New Roman"/>
                <w:b/>
                <w:bCs/>
                <w:sz w:val="20"/>
                <w:szCs w:val="20"/>
              </w:rPr>
            </w:pPr>
            <w:r w:rsidRPr="006E18C5">
              <w:rPr>
                <w:rFonts w:ascii="Times New Roman" w:eastAsia="Arial" w:hAnsi="Times New Roman" w:cs="Times New Roman"/>
                <w:b/>
                <w:bCs/>
                <w:sz w:val="20"/>
                <w:szCs w:val="20"/>
              </w:rPr>
              <w:t>598</w:t>
            </w:r>
          </w:p>
        </w:tc>
        <w:tc>
          <w:tcPr>
            <w:tcW w:w="1276" w:type="dxa"/>
            <w:tcBorders>
              <w:top w:val="single" w:sz="4" w:space="0" w:color="000000"/>
              <w:left w:val="single" w:sz="4" w:space="0" w:color="000000"/>
              <w:bottom w:val="single" w:sz="4" w:space="0" w:color="000000"/>
              <w:right w:val="single" w:sz="4" w:space="0" w:color="000000"/>
            </w:tcBorders>
            <w:vAlign w:val="center"/>
          </w:tcPr>
          <w:p w:rsidR="009760A5" w:rsidRPr="006E18C5" w:rsidRDefault="008909A6" w:rsidP="008909A6">
            <w:pPr>
              <w:widowControl w:val="0"/>
              <w:jc w:val="center"/>
              <w:rPr>
                <w:rFonts w:ascii="Times New Roman" w:eastAsia="Arial" w:hAnsi="Times New Roman" w:cs="Times New Roman"/>
                <w:b/>
                <w:bCs/>
                <w:sz w:val="20"/>
                <w:szCs w:val="20"/>
              </w:rPr>
            </w:pPr>
            <w:r w:rsidRPr="006E18C5">
              <w:rPr>
                <w:rFonts w:ascii="Times New Roman" w:eastAsia="Arial" w:hAnsi="Times New Roman" w:cs="Times New Roman"/>
                <w:b/>
                <w:bCs/>
                <w:sz w:val="20"/>
                <w:szCs w:val="20"/>
              </w:rPr>
              <w:t>75,58</w:t>
            </w:r>
          </w:p>
        </w:tc>
        <w:tc>
          <w:tcPr>
            <w:tcW w:w="1165" w:type="dxa"/>
            <w:tcBorders>
              <w:top w:val="single" w:sz="4" w:space="0" w:color="000000"/>
              <w:left w:val="single" w:sz="4" w:space="0" w:color="000000"/>
              <w:bottom w:val="single" w:sz="4" w:space="0" w:color="000000"/>
              <w:right w:val="single" w:sz="4" w:space="0" w:color="000000"/>
            </w:tcBorders>
            <w:vAlign w:val="center"/>
          </w:tcPr>
          <w:p w:rsidR="009760A5" w:rsidRPr="006E18C5" w:rsidRDefault="008909A6" w:rsidP="008909A6">
            <w:pPr>
              <w:widowControl w:val="0"/>
              <w:jc w:val="center"/>
              <w:rPr>
                <w:rFonts w:ascii="Times New Roman" w:eastAsia="Arial" w:hAnsi="Times New Roman" w:cs="Times New Roman"/>
                <w:b/>
                <w:bCs/>
                <w:sz w:val="20"/>
                <w:szCs w:val="20"/>
              </w:rPr>
            </w:pPr>
            <w:r w:rsidRPr="006E18C5">
              <w:rPr>
                <w:rFonts w:ascii="Times New Roman" w:eastAsia="Arial" w:hAnsi="Times New Roman" w:cs="Times New Roman"/>
                <w:b/>
                <w:bCs/>
                <w:sz w:val="20"/>
                <w:szCs w:val="20"/>
              </w:rPr>
              <w:t>45.196,67</w:t>
            </w:r>
          </w:p>
        </w:tc>
      </w:tr>
    </w:tbl>
    <w:p w:rsidR="009760A5" w:rsidRPr="006E18C5" w:rsidRDefault="008909A6">
      <w:pPr>
        <w:pStyle w:val="Nivel2"/>
        <w:spacing w:after="288" w:line="312" w:lineRule="auto"/>
        <w:ind w:firstLine="567"/>
        <w:rPr>
          <w:rFonts w:ascii="Times New Roman" w:hAnsi="Times New Roman" w:cs="Times New Roman"/>
          <w:color w:val="auto"/>
        </w:rPr>
      </w:pPr>
      <w:r w:rsidRPr="006E18C5">
        <w:rPr>
          <w:rFonts w:ascii="Times New Roman" w:hAnsi="Times New Roman" w:cs="Times New Roman"/>
          <w:color w:val="auto"/>
        </w:rPr>
        <w:t>Vinculam esta contratação, independentemente de transcrição:</w:t>
      </w:r>
    </w:p>
    <w:p w:rsidR="009760A5" w:rsidRPr="006E18C5" w:rsidRDefault="008909A6">
      <w:pPr>
        <w:pStyle w:val="Nivel3"/>
        <w:spacing w:after="288" w:line="312" w:lineRule="auto"/>
        <w:ind w:left="170" w:firstLine="709"/>
        <w:rPr>
          <w:rFonts w:ascii="Times New Roman" w:hAnsi="Times New Roman" w:cs="Times New Roman"/>
          <w:color w:val="auto"/>
        </w:rPr>
      </w:pPr>
      <w:r w:rsidRPr="006E18C5">
        <w:rPr>
          <w:rFonts w:ascii="Times New Roman" w:hAnsi="Times New Roman" w:cs="Times New Roman"/>
          <w:color w:val="auto"/>
        </w:rPr>
        <w:t>O Termo de Referência;</w:t>
      </w:r>
    </w:p>
    <w:p w:rsidR="009760A5" w:rsidRPr="006E18C5" w:rsidRDefault="008909A6">
      <w:pPr>
        <w:pStyle w:val="Nivel3"/>
        <w:spacing w:after="288" w:line="312" w:lineRule="auto"/>
        <w:ind w:left="170" w:firstLine="709"/>
        <w:rPr>
          <w:rFonts w:ascii="Times New Roman" w:hAnsi="Times New Roman" w:cs="Times New Roman"/>
          <w:color w:val="auto"/>
        </w:rPr>
      </w:pPr>
      <w:r w:rsidRPr="006E18C5">
        <w:rPr>
          <w:rStyle w:val="normaltextrun"/>
          <w:rFonts w:ascii="Times New Roman" w:hAnsi="Times New Roman" w:cs="Times New Roman"/>
          <w:color w:val="auto"/>
          <w:shd w:val="clear" w:color="auto" w:fill="FFFFFF"/>
        </w:rPr>
        <w:t>O Aviso de Contratação Direta e/ou o Aviso de Dispensa Eletrônica, caso existentes;</w:t>
      </w:r>
    </w:p>
    <w:p w:rsidR="009760A5" w:rsidRPr="006E18C5" w:rsidRDefault="008909A6">
      <w:pPr>
        <w:pStyle w:val="Nivel3"/>
        <w:spacing w:after="288" w:line="312" w:lineRule="auto"/>
        <w:ind w:left="170" w:firstLine="709"/>
        <w:rPr>
          <w:rFonts w:ascii="Times New Roman" w:hAnsi="Times New Roman" w:cs="Times New Roman"/>
          <w:color w:val="auto"/>
        </w:rPr>
      </w:pPr>
      <w:r w:rsidRPr="006E18C5">
        <w:rPr>
          <w:rFonts w:ascii="Times New Roman" w:hAnsi="Times New Roman" w:cs="Times New Roman"/>
          <w:color w:val="auto"/>
        </w:rPr>
        <w:t xml:space="preserve">A Proposta do contratado; </w:t>
      </w:r>
      <w:proofErr w:type="gramStart"/>
      <w:r w:rsidRPr="006E18C5">
        <w:rPr>
          <w:rFonts w:ascii="Times New Roman" w:hAnsi="Times New Roman" w:cs="Times New Roman"/>
          <w:color w:val="auto"/>
        </w:rPr>
        <w:t>e</w:t>
      </w:r>
      <w:proofErr w:type="gramEnd"/>
    </w:p>
    <w:p w:rsidR="009760A5" w:rsidRPr="006E18C5" w:rsidRDefault="008909A6">
      <w:pPr>
        <w:pStyle w:val="Nivel3"/>
        <w:spacing w:after="288" w:line="312" w:lineRule="auto"/>
        <w:ind w:left="170" w:firstLine="709"/>
        <w:rPr>
          <w:rFonts w:ascii="Times New Roman" w:hAnsi="Times New Roman" w:cs="Times New Roman"/>
          <w:color w:val="auto"/>
        </w:rPr>
      </w:pPr>
      <w:r w:rsidRPr="006E18C5">
        <w:rPr>
          <w:rFonts w:ascii="Times New Roman" w:hAnsi="Times New Roman" w:cs="Times New Roman"/>
          <w:color w:val="auto"/>
        </w:rPr>
        <w:t>Eventuais anexos dos documentos supracitados.</w:t>
      </w:r>
    </w:p>
    <w:p w:rsidR="009760A5" w:rsidRPr="006E18C5" w:rsidRDefault="008909A6">
      <w:pPr>
        <w:pStyle w:val="Nivel01"/>
        <w:spacing w:before="120" w:after="288" w:line="312" w:lineRule="auto"/>
        <w:rPr>
          <w:rFonts w:ascii="Times New Roman" w:hAnsi="Times New Roman" w:cs="Times New Roman"/>
        </w:rPr>
      </w:pPr>
      <w:r w:rsidRPr="006E18C5">
        <w:rPr>
          <w:rFonts w:ascii="Times New Roman" w:hAnsi="Times New Roman" w:cs="Times New Roman"/>
        </w:rPr>
        <w:t>CLÁUSULA SEGUNDA – VIGÊNCIA E PRORROGAÇÃO</w:t>
      </w:r>
    </w:p>
    <w:p w:rsidR="009760A5" w:rsidRPr="006E18C5" w:rsidRDefault="008909A6">
      <w:pPr>
        <w:pStyle w:val="Nivel2"/>
        <w:rPr>
          <w:rFonts w:ascii="Times New Roman" w:hAnsi="Times New Roman" w:cs="Times New Roman"/>
          <w:color w:val="auto"/>
        </w:rPr>
      </w:pPr>
      <w:bookmarkStart w:id="0" w:name="_Hlk114497502"/>
      <w:bookmarkStart w:id="1" w:name="_Hlk114497577"/>
      <w:bookmarkEnd w:id="0"/>
      <w:bookmarkEnd w:id="1"/>
      <w:r w:rsidRPr="006E18C5">
        <w:rPr>
          <w:rFonts w:ascii="Times New Roman" w:hAnsi="Times New Roman" w:cs="Times New Roman"/>
          <w:color w:val="auto"/>
        </w:rPr>
        <w:t>O prazo de vigência da contratação é de 12 (doze) meses contados da assinatura do contrato, prorrogável por até 10 anos, na forma dos artigos 106 e 107 da Lei n° 14.133/2021.</w:t>
      </w:r>
    </w:p>
    <w:p w:rsidR="009760A5" w:rsidRPr="006E18C5" w:rsidRDefault="008909A6" w:rsidP="008909A6">
      <w:pPr>
        <w:pStyle w:val="Nivel3"/>
        <w:ind w:left="1418" w:hanging="567"/>
        <w:rPr>
          <w:rFonts w:ascii="Times New Roman" w:hAnsi="Times New Roman" w:cs="Times New Roman"/>
          <w:bCs/>
          <w:color w:val="auto"/>
        </w:rPr>
      </w:pPr>
      <w:r w:rsidRPr="006E18C5">
        <w:rPr>
          <w:rFonts w:ascii="Times New Roman" w:hAnsi="Times New Roman" w:cs="Times New Roman"/>
          <w:bCs/>
          <w:color w:val="auto"/>
        </w:rPr>
        <w:t xml:space="preserve">A prorrogação de que trata este item é condicionada ao ateste, pela autoridade competente, de </w:t>
      </w:r>
      <w:r w:rsidRPr="006E18C5">
        <w:rPr>
          <w:rFonts w:ascii="Times New Roman" w:hAnsi="Times New Roman" w:cs="Times New Roman"/>
          <w:color w:val="auto"/>
        </w:rPr>
        <w:t xml:space="preserve">que as condições e os preços permanecem </w:t>
      </w:r>
      <w:proofErr w:type="gramStart"/>
      <w:r w:rsidRPr="006E18C5">
        <w:rPr>
          <w:rFonts w:ascii="Times New Roman" w:hAnsi="Times New Roman" w:cs="Times New Roman"/>
          <w:color w:val="auto"/>
        </w:rPr>
        <w:t>vantajosos para a Administração, permitida</w:t>
      </w:r>
      <w:proofErr w:type="gramEnd"/>
      <w:r w:rsidRPr="006E18C5">
        <w:rPr>
          <w:rFonts w:ascii="Times New Roman" w:hAnsi="Times New Roman" w:cs="Times New Roman"/>
          <w:color w:val="auto"/>
        </w:rPr>
        <w:t xml:space="preserve"> a negociação com o contratado.</w:t>
      </w:r>
    </w:p>
    <w:p w:rsidR="009760A5" w:rsidRPr="006E18C5" w:rsidRDefault="008909A6">
      <w:pPr>
        <w:pStyle w:val="Nivel01"/>
        <w:spacing w:before="120" w:after="288" w:line="312" w:lineRule="auto"/>
        <w:rPr>
          <w:rFonts w:ascii="Times New Roman" w:hAnsi="Times New Roman" w:cs="Times New Roman"/>
        </w:rPr>
      </w:pPr>
      <w:r w:rsidRPr="006E18C5">
        <w:rPr>
          <w:rFonts w:ascii="Times New Roman" w:hAnsi="Times New Roman" w:cs="Times New Roman"/>
        </w:rPr>
        <w:t>CLÁUSULA TERCEIRA – MODELOS DE EXECUÇÃO E GESTÃO CONTRATUAIS (</w:t>
      </w:r>
      <w:hyperlink r:id="rId13" w:anchor="art92" w:history="1">
        <w:r w:rsidRPr="006E18C5">
          <w:rPr>
            <w:rStyle w:val="Hyperlink1"/>
            <w:rFonts w:ascii="Times New Roman" w:hAnsi="Times New Roman" w:cs="Times New Roman"/>
            <w:color w:val="auto"/>
          </w:rPr>
          <w:t>art. 92, IV, VII e XVIII)</w:t>
        </w:r>
        <w:proofErr w:type="gramStart"/>
      </w:hyperlink>
      <w:proofErr w:type="gramEnd"/>
    </w:p>
    <w:p w:rsidR="009760A5" w:rsidRPr="006E18C5" w:rsidRDefault="008909A6" w:rsidP="008909A6">
      <w:pPr>
        <w:pStyle w:val="Nivel2"/>
        <w:spacing w:after="288" w:line="312" w:lineRule="auto"/>
        <w:ind w:left="1418" w:hanging="567"/>
        <w:rPr>
          <w:rFonts w:ascii="Times New Roman" w:hAnsi="Times New Roman" w:cs="Times New Roman"/>
          <w:color w:val="auto"/>
        </w:rPr>
      </w:pPr>
      <w:r w:rsidRPr="006E18C5">
        <w:rPr>
          <w:rFonts w:ascii="Times New Roman" w:hAnsi="Times New Roman" w:cs="Times New Roman"/>
          <w:color w:val="auto"/>
        </w:rPr>
        <w:t xml:space="preserve">O regime de execução contratual, os modelos de gestão e de execução, assim como os prazos e condições de conclusão, </w:t>
      </w:r>
      <w:proofErr w:type="gramStart"/>
      <w:r w:rsidRPr="006E18C5">
        <w:rPr>
          <w:rFonts w:ascii="Times New Roman" w:hAnsi="Times New Roman" w:cs="Times New Roman"/>
          <w:color w:val="auto"/>
        </w:rPr>
        <w:t>entrega</w:t>
      </w:r>
      <w:proofErr w:type="gramEnd"/>
      <w:r w:rsidRPr="006E18C5">
        <w:rPr>
          <w:rFonts w:ascii="Times New Roman" w:hAnsi="Times New Roman" w:cs="Times New Roman"/>
          <w:color w:val="auto"/>
        </w:rPr>
        <w:t>, observação e recebimento do objeto constam no Termo de Referência, anexo a este Contrato.</w:t>
      </w:r>
    </w:p>
    <w:p w:rsidR="009760A5" w:rsidRPr="006E18C5" w:rsidRDefault="008909A6">
      <w:pPr>
        <w:pStyle w:val="Nivel01"/>
        <w:spacing w:before="120" w:after="288" w:line="312" w:lineRule="auto"/>
        <w:rPr>
          <w:rFonts w:ascii="Times New Roman" w:hAnsi="Times New Roman" w:cs="Times New Roman"/>
        </w:rPr>
      </w:pPr>
      <w:r w:rsidRPr="006E18C5">
        <w:rPr>
          <w:rFonts w:ascii="Times New Roman" w:hAnsi="Times New Roman" w:cs="Times New Roman"/>
        </w:rPr>
        <w:t>CLÁUSULA QUARTA – SUBCONTRATAÇÃO</w:t>
      </w:r>
    </w:p>
    <w:p w:rsidR="009760A5" w:rsidRPr="006E18C5" w:rsidRDefault="008909A6">
      <w:pPr>
        <w:pStyle w:val="Nivel2"/>
        <w:spacing w:after="288" w:line="312" w:lineRule="auto"/>
        <w:ind w:firstLine="567"/>
        <w:rPr>
          <w:rFonts w:ascii="Times New Roman" w:hAnsi="Times New Roman" w:cs="Times New Roman"/>
          <w:color w:val="auto"/>
        </w:rPr>
      </w:pPr>
      <w:r w:rsidRPr="006E18C5">
        <w:rPr>
          <w:rFonts w:ascii="Times New Roman" w:hAnsi="Times New Roman" w:cs="Times New Roman"/>
          <w:i/>
          <w:color w:val="auto"/>
        </w:rPr>
        <w:t>Não será admitida a subcontratação do objeto contratual.</w:t>
      </w:r>
    </w:p>
    <w:p w:rsidR="009760A5" w:rsidRPr="006E18C5" w:rsidRDefault="008909A6">
      <w:pPr>
        <w:pStyle w:val="Nivel01"/>
        <w:spacing w:before="120" w:after="288" w:line="312" w:lineRule="auto"/>
        <w:rPr>
          <w:rFonts w:ascii="Times New Roman" w:hAnsi="Times New Roman" w:cs="Times New Roman"/>
        </w:rPr>
      </w:pPr>
      <w:r w:rsidRPr="006E18C5">
        <w:rPr>
          <w:rFonts w:ascii="Times New Roman" w:hAnsi="Times New Roman" w:cs="Times New Roman"/>
        </w:rPr>
        <w:t>CLÁUSULA QUINTA - PREÇO</w:t>
      </w:r>
    </w:p>
    <w:p w:rsidR="009760A5" w:rsidRPr="006E18C5" w:rsidRDefault="008909A6" w:rsidP="008909A6">
      <w:pPr>
        <w:widowControl w:val="0"/>
        <w:spacing w:before="120" w:after="288" w:line="276" w:lineRule="auto"/>
        <w:ind w:left="993" w:hanging="426"/>
        <w:jc w:val="both"/>
        <w:rPr>
          <w:rFonts w:ascii="Times New Roman" w:hAnsi="Times New Roman" w:cs="Times New Roman"/>
          <w:bCs/>
          <w:sz w:val="20"/>
          <w:szCs w:val="20"/>
        </w:rPr>
      </w:pPr>
      <w:r w:rsidRPr="006E18C5">
        <w:rPr>
          <w:rFonts w:ascii="Times New Roman" w:hAnsi="Times New Roman" w:cs="Times New Roman"/>
          <w:i/>
        </w:rPr>
        <w:t xml:space="preserve">5.1. </w:t>
      </w:r>
      <w:r w:rsidRPr="006E18C5">
        <w:rPr>
          <w:rFonts w:ascii="Times New Roman" w:hAnsi="Times New Roman" w:cs="Times New Roman"/>
          <w:bCs/>
          <w:sz w:val="20"/>
          <w:szCs w:val="20"/>
        </w:rPr>
        <w:t>O valor total da contratação é de R$ 45.196,67 (</w:t>
      </w:r>
      <w:proofErr w:type="gramStart"/>
      <w:r w:rsidRPr="006E18C5">
        <w:rPr>
          <w:rFonts w:ascii="Times New Roman" w:hAnsi="Times New Roman" w:cs="Times New Roman"/>
          <w:bCs/>
          <w:sz w:val="20"/>
          <w:szCs w:val="20"/>
        </w:rPr>
        <w:t>quarenta e cinco mil, cento e noventa e</w:t>
      </w:r>
      <w:proofErr w:type="gramEnd"/>
      <w:r w:rsidRPr="006E18C5">
        <w:rPr>
          <w:rFonts w:ascii="Times New Roman" w:hAnsi="Times New Roman" w:cs="Times New Roman"/>
          <w:bCs/>
          <w:sz w:val="20"/>
          <w:szCs w:val="20"/>
        </w:rPr>
        <w:t xml:space="preserve"> seis reais e sessenta e sete centavos)</w:t>
      </w:r>
    </w:p>
    <w:p w:rsidR="009760A5" w:rsidRPr="006E18C5" w:rsidRDefault="008909A6" w:rsidP="008909A6">
      <w:pPr>
        <w:pStyle w:val="Nivel2"/>
        <w:numPr>
          <w:ilvl w:val="1"/>
          <w:numId w:val="8"/>
        </w:numPr>
        <w:spacing w:after="288" w:line="312" w:lineRule="auto"/>
        <w:rPr>
          <w:rFonts w:ascii="Times New Roman" w:hAnsi="Times New Roman" w:cs="Times New Roman"/>
          <w:bCs/>
          <w:color w:val="auto"/>
        </w:rPr>
      </w:pPr>
      <w:r w:rsidRPr="006E18C5">
        <w:rPr>
          <w:rFonts w:ascii="Times New Roman" w:hAnsi="Times New Roman" w:cs="Times New Roman"/>
          <w:bCs/>
          <w:color w:val="auto"/>
        </w:rPr>
        <w:t xml:space="preserve">No valor acima estão incluídas todas as despesas ordinárias diretas e indiretas decorrentes da execução do objeto, inclusive tributos e/ou impostos, encargos sociais, trabalhistas, previdenciários, fiscais e comerciais </w:t>
      </w:r>
      <w:r w:rsidRPr="006E18C5">
        <w:rPr>
          <w:rFonts w:ascii="Times New Roman" w:hAnsi="Times New Roman" w:cs="Times New Roman"/>
          <w:bCs/>
          <w:color w:val="auto"/>
        </w:rPr>
        <w:lastRenderedPageBreak/>
        <w:t>incidentes, taxa de administração, frete, seguro e outros necessários ao cumprimento integral do objeto da contratação.</w:t>
      </w:r>
    </w:p>
    <w:p w:rsidR="009760A5" w:rsidRPr="006E18C5" w:rsidRDefault="008909A6">
      <w:pPr>
        <w:pStyle w:val="Nivel2"/>
        <w:rPr>
          <w:rFonts w:ascii="Times New Roman" w:hAnsi="Times New Roman" w:cs="Times New Roman"/>
          <w:color w:val="auto"/>
        </w:rPr>
      </w:pPr>
      <w:r w:rsidRPr="006E18C5">
        <w:rPr>
          <w:rFonts w:ascii="Times New Roman" w:hAnsi="Times New Roman" w:cs="Times New Roman"/>
          <w:color w:val="auto"/>
        </w:rPr>
        <w:t>FORMA DE PAGAMENTO</w:t>
      </w:r>
    </w:p>
    <w:p w:rsidR="009760A5" w:rsidRPr="006E18C5" w:rsidRDefault="008909A6">
      <w:pPr>
        <w:pStyle w:val="Nivel3"/>
        <w:ind w:left="1985" w:hanging="851"/>
        <w:rPr>
          <w:rFonts w:ascii="Times New Roman" w:hAnsi="Times New Roman" w:cs="Times New Roman"/>
          <w:color w:val="auto"/>
        </w:rPr>
      </w:pPr>
      <w:r w:rsidRPr="006E18C5">
        <w:rPr>
          <w:rFonts w:ascii="Times New Roman" w:hAnsi="Times New Roman" w:cs="Times New Roman"/>
          <w:color w:val="auto"/>
        </w:rPr>
        <w:t>O pagamento será realizado através de ordem bancária, para crédito em banco, agência e conta corrente indicado pelo contratado.</w:t>
      </w:r>
    </w:p>
    <w:p w:rsidR="009760A5" w:rsidRPr="006E18C5" w:rsidRDefault="008909A6">
      <w:pPr>
        <w:pStyle w:val="Nivel3"/>
        <w:ind w:left="1985" w:hanging="851"/>
        <w:rPr>
          <w:rFonts w:ascii="Times New Roman" w:hAnsi="Times New Roman" w:cs="Times New Roman"/>
          <w:color w:val="auto"/>
        </w:rPr>
      </w:pPr>
      <w:r w:rsidRPr="006E18C5">
        <w:rPr>
          <w:rFonts w:ascii="Times New Roman" w:hAnsi="Times New Roman" w:cs="Times New Roman"/>
          <w:color w:val="auto"/>
        </w:rPr>
        <w:t>Será considerada data do pagamento o dia em que constar como emitida a ordem bancária para pagamento.</w:t>
      </w:r>
    </w:p>
    <w:p w:rsidR="009760A5" w:rsidRPr="006E18C5" w:rsidRDefault="008909A6">
      <w:pPr>
        <w:pStyle w:val="Nivel2"/>
        <w:rPr>
          <w:rFonts w:ascii="Times New Roman" w:hAnsi="Times New Roman" w:cs="Times New Roman"/>
          <w:color w:val="auto"/>
        </w:rPr>
      </w:pPr>
      <w:r w:rsidRPr="006E18C5">
        <w:rPr>
          <w:rFonts w:ascii="Times New Roman" w:hAnsi="Times New Roman" w:cs="Times New Roman"/>
          <w:color w:val="auto"/>
        </w:rPr>
        <w:t>PRAZO DE PAGAMENTO</w:t>
      </w:r>
    </w:p>
    <w:p w:rsidR="009760A5" w:rsidRPr="006E18C5" w:rsidRDefault="008909A6">
      <w:pPr>
        <w:pStyle w:val="Nivel3"/>
        <w:ind w:left="1985" w:hanging="851"/>
        <w:rPr>
          <w:rFonts w:ascii="Times New Roman" w:hAnsi="Times New Roman" w:cs="Times New Roman"/>
          <w:color w:val="auto"/>
        </w:rPr>
      </w:pPr>
      <w:r w:rsidRPr="006E18C5">
        <w:rPr>
          <w:rFonts w:ascii="Times New Roman" w:hAnsi="Times New Roman" w:cs="Times New Roman"/>
          <w:color w:val="auto"/>
        </w:rPr>
        <w:t>O pagamento será efetuado no prazo máximo de</w:t>
      </w:r>
      <w:r w:rsidRPr="006E18C5">
        <w:rPr>
          <w:rFonts w:ascii="Times New Roman" w:eastAsia="Arial" w:hAnsi="Times New Roman" w:cs="Times New Roman"/>
          <w:color w:val="auto"/>
        </w:rPr>
        <w:t xml:space="preserve"> até </w:t>
      </w:r>
      <w:r w:rsidRPr="006E18C5">
        <w:rPr>
          <w:rFonts w:ascii="Times New Roman" w:hAnsi="Times New Roman" w:cs="Times New Roman"/>
          <w:color w:val="auto"/>
        </w:rPr>
        <w:t>30 (trinta) dias, contados do recebimento da Nota Fiscal/Fatura.</w:t>
      </w:r>
    </w:p>
    <w:p w:rsidR="009760A5" w:rsidRPr="006E18C5" w:rsidRDefault="008909A6">
      <w:pPr>
        <w:pStyle w:val="Nivel3"/>
        <w:ind w:left="1985" w:hanging="851"/>
        <w:rPr>
          <w:rFonts w:ascii="Times New Roman" w:hAnsi="Times New Roman" w:cs="Times New Roman"/>
          <w:color w:val="auto"/>
        </w:rPr>
      </w:pPr>
      <w:r w:rsidRPr="006E18C5">
        <w:rPr>
          <w:rFonts w:ascii="Times New Roman" w:hAnsi="Times New Roman" w:cs="Times New Roman"/>
          <w:color w:val="auto"/>
        </w:rPr>
        <w:t>Considera-se ocorrido o recebimento da nota fiscal ou fatura quando o órgão contratante atestar a execução do objeto do contrato.</w:t>
      </w:r>
    </w:p>
    <w:p w:rsidR="009760A5" w:rsidRPr="006E18C5" w:rsidRDefault="008909A6" w:rsidP="008909A6">
      <w:pPr>
        <w:pStyle w:val="Nivel3"/>
        <w:ind w:left="1985" w:hanging="851"/>
        <w:rPr>
          <w:rFonts w:ascii="Times New Roman" w:hAnsi="Times New Roman" w:cs="Times New Roman"/>
          <w:color w:val="auto"/>
        </w:rPr>
      </w:pPr>
      <w:r w:rsidRPr="006E18C5">
        <w:rPr>
          <w:rFonts w:ascii="Times New Roman" w:hAnsi="Times New Roman" w:cs="Times New Roman"/>
          <w:color w:val="auto"/>
        </w:rPr>
        <w:t xml:space="preserve">No caso de atraso pelo Contratante, os valores devidos ao contratado serão atualizados monetariamente entre o termo final do prazo de pagamento até a data de sua efetiva realização, mediante aplicação do índice </w:t>
      </w:r>
      <w:r w:rsidRPr="006E18C5">
        <w:rPr>
          <w:rFonts w:ascii="Times New Roman" w:hAnsi="Times New Roman" w:cs="Times New Roman"/>
          <w:bCs/>
          <w:i/>
          <w:iCs/>
          <w:color w:val="auto"/>
        </w:rPr>
        <w:t xml:space="preserve">IPCA/IBGE (Índice de Preços ao Consumidor Amplo, do Instituto Brasileiro de Geografia e Estatística) </w:t>
      </w:r>
      <w:r w:rsidRPr="006E18C5">
        <w:rPr>
          <w:rFonts w:ascii="Times New Roman" w:hAnsi="Times New Roman" w:cs="Times New Roman"/>
          <w:color w:val="auto"/>
        </w:rPr>
        <w:t>de correção monetária.</w:t>
      </w:r>
    </w:p>
    <w:p w:rsidR="009760A5" w:rsidRPr="006E18C5" w:rsidRDefault="008909A6" w:rsidP="008909A6">
      <w:pPr>
        <w:pStyle w:val="Nivel01Titulo"/>
        <w:jc w:val="both"/>
        <w:rPr>
          <w:rFonts w:ascii="Times New Roman" w:hAnsi="Times New Roman" w:cs="Times New Roman"/>
          <w:color w:val="auto"/>
          <w:spacing w:val="0"/>
          <w:kern w:val="0"/>
          <w:sz w:val="20"/>
          <w:szCs w:val="20"/>
        </w:rPr>
      </w:pPr>
      <w:r w:rsidRPr="006E18C5">
        <w:rPr>
          <w:rFonts w:ascii="Times New Roman" w:hAnsi="Times New Roman" w:cs="Times New Roman"/>
          <w:color w:val="auto"/>
          <w:spacing w:val="0"/>
          <w:kern w:val="0"/>
          <w:sz w:val="20"/>
          <w:szCs w:val="20"/>
        </w:rPr>
        <w:t>CLÁUSULA SEXTA - REAJUSTE (</w:t>
      </w:r>
      <w:r w:rsidRPr="006E18C5">
        <w:rPr>
          <w:rStyle w:val="Hyperlink1"/>
          <w:rFonts w:ascii="Times New Roman" w:hAnsi="Times New Roman" w:cs="Times New Roman"/>
          <w:color w:val="auto"/>
          <w:sz w:val="20"/>
          <w:szCs w:val="20"/>
        </w:rPr>
        <w:t xml:space="preserve">art. 92, </w:t>
      </w:r>
      <w:proofErr w:type="gramStart"/>
      <w:r w:rsidRPr="006E18C5">
        <w:rPr>
          <w:rStyle w:val="Hyperlink1"/>
          <w:rFonts w:ascii="Times New Roman" w:hAnsi="Times New Roman" w:cs="Times New Roman"/>
          <w:color w:val="auto"/>
          <w:sz w:val="20"/>
          <w:szCs w:val="20"/>
        </w:rPr>
        <w:t>V</w:t>
      </w:r>
      <w:proofErr w:type="gramEnd"/>
    </w:p>
    <w:p w:rsidR="009760A5" w:rsidRPr="006E18C5" w:rsidRDefault="008909A6">
      <w:pPr>
        <w:pStyle w:val="Nivel2"/>
        <w:rPr>
          <w:rFonts w:ascii="Times New Roman" w:hAnsi="Times New Roman" w:cs="Times New Roman"/>
          <w:color w:val="auto"/>
        </w:rPr>
      </w:pPr>
      <w:r w:rsidRPr="006E18C5">
        <w:rPr>
          <w:rFonts w:ascii="Times New Roman" w:hAnsi="Times New Roman" w:cs="Times New Roman"/>
          <w:color w:val="auto"/>
        </w:rPr>
        <w:t xml:space="preserve">Os preços inicialmente contratados são fixos e irreajustáveis no prazo de um ano contado da data do orçamento estimado, em R$ </w:t>
      </w:r>
      <w:r w:rsidRPr="006E18C5">
        <w:rPr>
          <w:rFonts w:ascii="Times New Roman" w:eastAsia="Arial" w:hAnsi="Times New Roman" w:cs="Times New Roman"/>
          <w:color w:val="auto"/>
        </w:rPr>
        <w:t>45.196,67</w:t>
      </w:r>
      <w:r w:rsidRPr="006E18C5">
        <w:rPr>
          <w:rFonts w:ascii="Times New Roman" w:hAnsi="Times New Roman" w:cs="Times New Roman"/>
          <w:color w:val="auto"/>
        </w:rPr>
        <w:t xml:space="preserve"> </w:t>
      </w:r>
      <w:r w:rsidRPr="006E18C5">
        <w:rPr>
          <w:rFonts w:ascii="Times New Roman" w:hAnsi="Times New Roman" w:cs="Times New Roman"/>
          <w:i/>
          <w:iCs/>
          <w:color w:val="auto"/>
        </w:rPr>
        <w:t>(quarenta e cinco mil cento e noventa e seis e sessenta e sete</w:t>
      </w:r>
      <w:r w:rsidR="006E18C5">
        <w:rPr>
          <w:rFonts w:ascii="Times New Roman" w:hAnsi="Times New Roman" w:cs="Times New Roman"/>
          <w:i/>
          <w:iCs/>
          <w:color w:val="auto"/>
        </w:rPr>
        <w:t xml:space="preserve"> </w:t>
      </w:r>
      <w:r w:rsidRPr="006E18C5">
        <w:rPr>
          <w:rFonts w:ascii="Times New Roman" w:hAnsi="Times New Roman" w:cs="Times New Roman"/>
          <w:i/>
          <w:iCs/>
          <w:color w:val="auto"/>
        </w:rPr>
        <w:t>centavos).</w:t>
      </w:r>
    </w:p>
    <w:p w:rsidR="009760A5" w:rsidRPr="006E18C5" w:rsidRDefault="008909A6">
      <w:pPr>
        <w:pStyle w:val="Nivel2"/>
        <w:rPr>
          <w:rFonts w:ascii="Times New Roman" w:hAnsi="Times New Roman" w:cs="Times New Roman"/>
          <w:color w:val="auto"/>
        </w:rPr>
      </w:pPr>
      <w:r w:rsidRPr="006E18C5">
        <w:rPr>
          <w:rFonts w:ascii="Times New Roman" w:hAnsi="Times New Roman" w:cs="Times New Roman"/>
          <w:color w:val="auto"/>
        </w:rPr>
        <w:t xml:space="preserve">Após o interregno de um ano, e independentemente de pedido do Contratado, os preços iniciais serão reajustados, mediante a aplicação, pelo Contratante, do índice </w:t>
      </w:r>
      <w:r w:rsidRPr="006E18C5">
        <w:rPr>
          <w:rFonts w:ascii="Times New Roman" w:hAnsi="Times New Roman" w:cs="Times New Roman"/>
          <w:bCs/>
          <w:i/>
          <w:iCs/>
          <w:color w:val="auto"/>
        </w:rPr>
        <w:t xml:space="preserve">IPCA/IBGE </w:t>
      </w:r>
      <w:proofErr w:type="gramStart"/>
      <w:r w:rsidRPr="006E18C5">
        <w:rPr>
          <w:rFonts w:ascii="Times New Roman" w:hAnsi="Times New Roman" w:cs="Times New Roman"/>
          <w:bCs/>
          <w:i/>
          <w:iCs/>
          <w:color w:val="auto"/>
        </w:rPr>
        <w:t>(Índice de Preços ao Consumidor Amplo, do Instituto Brasileiro de Geografia e Estatística</w:t>
      </w:r>
      <w:r w:rsidRPr="006E18C5">
        <w:rPr>
          <w:rFonts w:ascii="Times New Roman" w:hAnsi="Times New Roman" w:cs="Times New Roman"/>
          <w:i/>
          <w:iCs/>
          <w:color w:val="auto"/>
        </w:rPr>
        <w:t>,</w:t>
      </w:r>
      <w:r w:rsidRPr="006E18C5">
        <w:rPr>
          <w:rFonts w:ascii="Times New Roman" w:hAnsi="Times New Roman" w:cs="Times New Roman"/>
          <w:color w:val="auto"/>
        </w:rPr>
        <w:t xml:space="preserve"> exclusivamente para as obrigações iniciadas e concluídas após a ocorrência da anualidade.</w:t>
      </w:r>
      <w:proofErr w:type="gramEnd"/>
    </w:p>
    <w:p w:rsidR="009760A5" w:rsidRPr="006E18C5" w:rsidRDefault="008909A6">
      <w:pPr>
        <w:pStyle w:val="Nivel2"/>
        <w:rPr>
          <w:rFonts w:ascii="Times New Roman" w:hAnsi="Times New Roman" w:cs="Times New Roman"/>
          <w:color w:val="auto"/>
        </w:rPr>
      </w:pPr>
      <w:r w:rsidRPr="006E18C5">
        <w:rPr>
          <w:rFonts w:ascii="Times New Roman" w:hAnsi="Times New Roman" w:cs="Times New Roman"/>
          <w:color w:val="auto"/>
        </w:rPr>
        <w:t>Nos reajustes subsequentes ao primeiro, o interregno mínimo de um ano será contado a partir dos efeitos financeiros do último reajuste.</w:t>
      </w:r>
    </w:p>
    <w:p w:rsidR="009760A5" w:rsidRPr="006E18C5" w:rsidRDefault="008909A6">
      <w:pPr>
        <w:pStyle w:val="Nivel2"/>
        <w:rPr>
          <w:rFonts w:ascii="Times New Roman" w:hAnsi="Times New Roman" w:cs="Times New Roman"/>
          <w:color w:val="auto"/>
        </w:rPr>
      </w:pPr>
      <w:r w:rsidRPr="006E18C5">
        <w:rPr>
          <w:rFonts w:ascii="Times New Roman" w:hAnsi="Times New Roman" w:cs="Times New Roman"/>
          <w:color w:val="auto"/>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6E18C5">
        <w:rPr>
          <w:rFonts w:ascii="Times New Roman" w:hAnsi="Times New Roman" w:cs="Times New Roman"/>
          <w:color w:val="auto"/>
        </w:rPr>
        <w:t>divulgado(s)</w:t>
      </w:r>
      <w:proofErr w:type="gramEnd"/>
      <w:r w:rsidRPr="006E18C5">
        <w:rPr>
          <w:rFonts w:ascii="Times New Roman" w:hAnsi="Times New Roman" w:cs="Times New Roman"/>
          <w:color w:val="auto"/>
        </w:rPr>
        <w:t xml:space="preserve"> o(s) índice(s) definitivo(s). </w:t>
      </w:r>
    </w:p>
    <w:p w:rsidR="009760A5" w:rsidRPr="006E18C5" w:rsidRDefault="008909A6">
      <w:pPr>
        <w:pStyle w:val="Nivel2"/>
        <w:rPr>
          <w:rFonts w:ascii="Times New Roman" w:hAnsi="Times New Roman" w:cs="Times New Roman"/>
          <w:color w:val="auto"/>
        </w:rPr>
      </w:pPr>
      <w:r w:rsidRPr="006E18C5">
        <w:rPr>
          <w:rFonts w:ascii="Times New Roman" w:hAnsi="Times New Roman" w:cs="Times New Roman"/>
          <w:color w:val="auto"/>
        </w:rPr>
        <w:t xml:space="preserve">Nas aferições finais, o(s) índice(s) utilizado(s) para reajuste </w:t>
      </w:r>
      <w:proofErr w:type="gramStart"/>
      <w:r w:rsidRPr="006E18C5">
        <w:rPr>
          <w:rFonts w:ascii="Times New Roman" w:hAnsi="Times New Roman" w:cs="Times New Roman"/>
          <w:color w:val="auto"/>
        </w:rPr>
        <w:t>será(</w:t>
      </w:r>
      <w:proofErr w:type="spellStart"/>
      <w:proofErr w:type="gramEnd"/>
      <w:r w:rsidRPr="006E18C5">
        <w:rPr>
          <w:rFonts w:ascii="Times New Roman" w:hAnsi="Times New Roman" w:cs="Times New Roman"/>
          <w:color w:val="auto"/>
        </w:rPr>
        <w:t>ão</w:t>
      </w:r>
      <w:proofErr w:type="spellEnd"/>
      <w:r w:rsidRPr="006E18C5">
        <w:rPr>
          <w:rFonts w:ascii="Times New Roman" w:hAnsi="Times New Roman" w:cs="Times New Roman"/>
          <w:color w:val="auto"/>
        </w:rPr>
        <w:t>), obrigatoriamente, o(s) definitivo(s).</w:t>
      </w:r>
    </w:p>
    <w:p w:rsidR="009760A5" w:rsidRPr="006E18C5" w:rsidRDefault="008909A6">
      <w:pPr>
        <w:pStyle w:val="Nivel2"/>
        <w:rPr>
          <w:rFonts w:ascii="Times New Roman" w:hAnsi="Times New Roman" w:cs="Times New Roman"/>
          <w:color w:val="auto"/>
        </w:rPr>
      </w:pPr>
      <w:r w:rsidRPr="006E18C5">
        <w:rPr>
          <w:rFonts w:ascii="Times New Roman" w:hAnsi="Times New Roman" w:cs="Times New Roman"/>
          <w:color w:val="auto"/>
        </w:rPr>
        <w:t xml:space="preserve">Caso o(s) índice(s) estabelecido(s) para reajustamento venha(m) a ser extinto(s) ou de qualquer forma não possa(m) mais ser utilizado(s), </w:t>
      </w:r>
      <w:proofErr w:type="gramStart"/>
      <w:r w:rsidRPr="006E18C5">
        <w:rPr>
          <w:rFonts w:ascii="Times New Roman" w:hAnsi="Times New Roman" w:cs="Times New Roman"/>
          <w:color w:val="auto"/>
        </w:rPr>
        <w:t>será(</w:t>
      </w:r>
      <w:proofErr w:type="spellStart"/>
      <w:proofErr w:type="gramEnd"/>
      <w:r w:rsidRPr="006E18C5">
        <w:rPr>
          <w:rFonts w:ascii="Times New Roman" w:hAnsi="Times New Roman" w:cs="Times New Roman"/>
          <w:color w:val="auto"/>
        </w:rPr>
        <w:t>ão</w:t>
      </w:r>
      <w:proofErr w:type="spellEnd"/>
      <w:r w:rsidRPr="006E18C5">
        <w:rPr>
          <w:rFonts w:ascii="Times New Roman" w:hAnsi="Times New Roman" w:cs="Times New Roman"/>
          <w:color w:val="auto"/>
        </w:rPr>
        <w:t>) adotado(s), em substituição, o(s) que vier(em) a ser determinado(s) pela legislação então em vigor.</w:t>
      </w:r>
    </w:p>
    <w:p w:rsidR="009760A5" w:rsidRPr="006E18C5" w:rsidRDefault="008909A6">
      <w:pPr>
        <w:pStyle w:val="Nivel2"/>
        <w:rPr>
          <w:rFonts w:ascii="Times New Roman" w:hAnsi="Times New Roman" w:cs="Times New Roman"/>
          <w:color w:val="auto"/>
        </w:rPr>
      </w:pPr>
      <w:r w:rsidRPr="006E18C5">
        <w:rPr>
          <w:rFonts w:ascii="Times New Roman" w:hAnsi="Times New Roman" w:cs="Times New Roman"/>
          <w:color w:val="auto"/>
        </w:rPr>
        <w:t xml:space="preserve">Na ausência de previsão legal quanto ao índice substituto, as partes elegerão novo índice oficial, para reajustamento do preço do valor remanescente, por meio de termo aditivo. </w:t>
      </w:r>
    </w:p>
    <w:p w:rsidR="009760A5" w:rsidRPr="006E18C5" w:rsidRDefault="008909A6">
      <w:pPr>
        <w:pStyle w:val="Nivel2"/>
        <w:rPr>
          <w:rFonts w:ascii="Times New Roman" w:hAnsi="Times New Roman" w:cs="Times New Roman"/>
          <w:color w:val="auto"/>
        </w:rPr>
      </w:pPr>
      <w:r w:rsidRPr="006E18C5">
        <w:rPr>
          <w:rFonts w:ascii="Times New Roman" w:hAnsi="Times New Roman" w:cs="Times New Roman"/>
          <w:color w:val="auto"/>
        </w:rPr>
        <w:t xml:space="preserve">O reajuste será realizado por </w:t>
      </w:r>
      <w:proofErr w:type="spellStart"/>
      <w:r w:rsidRPr="006E18C5">
        <w:rPr>
          <w:rFonts w:ascii="Times New Roman" w:hAnsi="Times New Roman" w:cs="Times New Roman"/>
          <w:color w:val="auto"/>
        </w:rPr>
        <w:t>apostilamento</w:t>
      </w:r>
      <w:proofErr w:type="spellEnd"/>
      <w:r w:rsidRPr="006E18C5">
        <w:rPr>
          <w:rFonts w:ascii="Times New Roman" w:hAnsi="Times New Roman" w:cs="Times New Roman"/>
          <w:color w:val="auto"/>
        </w:rPr>
        <w:t>.</w:t>
      </w:r>
    </w:p>
    <w:p w:rsidR="009760A5" w:rsidRPr="006E18C5" w:rsidRDefault="009760A5">
      <w:pPr>
        <w:pStyle w:val="Nivel01"/>
        <w:rPr>
          <w:rFonts w:ascii="Times New Roman" w:hAnsi="Times New Roman" w:cs="Times New Roman"/>
        </w:rPr>
      </w:pPr>
    </w:p>
    <w:p w:rsidR="009760A5" w:rsidRPr="006E18C5" w:rsidRDefault="008909A6" w:rsidP="002174AD">
      <w:pPr>
        <w:pStyle w:val="Nivel01"/>
        <w:numPr>
          <w:ilvl w:val="0"/>
          <w:numId w:val="0"/>
        </w:numPr>
        <w:spacing w:before="120" w:after="288" w:line="312" w:lineRule="auto"/>
        <w:ind w:left="360"/>
        <w:rPr>
          <w:rFonts w:ascii="Times New Roman" w:hAnsi="Times New Roman" w:cs="Times New Roman"/>
        </w:rPr>
      </w:pPr>
      <w:r w:rsidRPr="006E18C5">
        <w:rPr>
          <w:rFonts w:ascii="Times New Roman" w:hAnsi="Times New Roman" w:cs="Times New Roman"/>
        </w:rPr>
        <w:t xml:space="preserve">CLÁUSULA SÉTIMA - OBRIGAÇÕES DO CONTRATANTE </w:t>
      </w:r>
      <w:hyperlink r:id="rId14" w:anchor="art92" w:history="1">
        <w:r w:rsidRPr="006E18C5">
          <w:rPr>
            <w:rStyle w:val="Hyperlink1"/>
            <w:rFonts w:ascii="Times New Roman" w:hAnsi="Times New Roman" w:cs="Times New Roman"/>
            <w:color w:val="auto"/>
          </w:rPr>
          <w:t>(art. 92, X, XI e XIV</w:t>
        </w:r>
      </w:hyperlink>
      <w:proofErr w:type="gramStart"/>
      <w:r w:rsidRPr="006E18C5">
        <w:rPr>
          <w:rFonts w:ascii="Times New Roman" w:hAnsi="Times New Roman" w:cs="Times New Roman"/>
        </w:rPr>
        <w:t>)</w:t>
      </w:r>
      <w:proofErr w:type="gramEnd"/>
    </w:p>
    <w:p w:rsidR="000E61C1" w:rsidRPr="006E18C5" w:rsidRDefault="008909A6" w:rsidP="002174AD">
      <w:pPr>
        <w:pStyle w:val="Nivel2"/>
        <w:numPr>
          <w:ilvl w:val="1"/>
          <w:numId w:val="27"/>
        </w:numPr>
        <w:spacing w:after="288" w:line="312" w:lineRule="auto"/>
        <w:rPr>
          <w:rFonts w:ascii="Times New Roman" w:hAnsi="Times New Roman" w:cs="Times New Roman"/>
          <w:b/>
          <w:bCs/>
          <w:color w:val="auto"/>
        </w:rPr>
      </w:pPr>
      <w:r w:rsidRPr="006E18C5">
        <w:rPr>
          <w:rFonts w:ascii="Times New Roman" w:hAnsi="Times New Roman" w:cs="Times New Roman"/>
          <w:color w:val="auto"/>
        </w:rPr>
        <w:t>São obrigações do Contratante:</w:t>
      </w:r>
    </w:p>
    <w:p w:rsidR="009760A5" w:rsidRPr="006E18C5" w:rsidRDefault="008909A6" w:rsidP="000E61C1">
      <w:pPr>
        <w:pStyle w:val="Nivel2"/>
        <w:spacing w:after="288" w:line="312" w:lineRule="auto"/>
        <w:rPr>
          <w:rFonts w:ascii="Times New Roman" w:hAnsi="Times New Roman" w:cs="Times New Roman"/>
          <w:b/>
          <w:bCs/>
          <w:color w:val="auto"/>
        </w:rPr>
      </w:pPr>
      <w:r w:rsidRPr="006E18C5">
        <w:rPr>
          <w:rFonts w:ascii="Times New Roman" w:hAnsi="Times New Roman" w:cs="Times New Roman"/>
          <w:color w:val="auto"/>
        </w:rPr>
        <w:t>Exigir o cumprimento de todas as obrigações assumidas pelo Contratado, de acordo com o contrato e seus anexos;</w:t>
      </w:r>
    </w:p>
    <w:p w:rsidR="009760A5" w:rsidRPr="006E18C5" w:rsidRDefault="008909A6" w:rsidP="008909A6">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Receber o objeto no prazo e condições estabelecidas no Termo de Referência;</w:t>
      </w:r>
    </w:p>
    <w:p w:rsidR="009760A5" w:rsidRPr="006E18C5" w:rsidRDefault="008909A6" w:rsidP="008909A6">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Notificar o Contratado, por escrito, sobre vícios, defeitos ou incorreções verificadas no objeto fornecido, para que seja por ele substituído, reparado ou corrigido, no total ou em parte, às suas expensas;</w:t>
      </w:r>
    </w:p>
    <w:p w:rsidR="009760A5" w:rsidRPr="006E18C5" w:rsidRDefault="008909A6" w:rsidP="008909A6">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Acompanhar e fiscalizar a execução do contrato e o cumprimento das obrigações pelo Contratado;</w:t>
      </w:r>
    </w:p>
    <w:p w:rsidR="009760A5" w:rsidRPr="006E18C5" w:rsidRDefault="008909A6" w:rsidP="008909A6">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 xml:space="preserve">Comunicar a empresa para emissão de Nota Fiscal no que </w:t>
      </w:r>
      <w:proofErr w:type="spellStart"/>
      <w:r w:rsidRPr="006E18C5">
        <w:rPr>
          <w:rFonts w:ascii="Times New Roman" w:hAnsi="Times New Roman" w:cs="Times New Roman"/>
          <w:color w:val="auto"/>
        </w:rPr>
        <w:t>pertine</w:t>
      </w:r>
      <w:proofErr w:type="spellEnd"/>
      <w:r w:rsidRPr="006E18C5">
        <w:rPr>
          <w:rFonts w:ascii="Times New Roman" w:hAnsi="Times New Roman" w:cs="Times New Roman"/>
          <w:color w:val="auto"/>
        </w:rPr>
        <w:t xml:space="preserve"> à parcela incontroversa da execução do objeto, para efeito de liquidação e pagamento, quando houver controvérsia sobre a execução do objeto, quanto à dimensão, qualidade e quantidade, conforme o art. 143 da Lei nº 14.133, de 2021;</w:t>
      </w:r>
    </w:p>
    <w:p w:rsidR="009760A5" w:rsidRPr="006E18C5" w:rsidRDefault="008909A6" w:rsidP="008909A6">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Efetuar o pagamento ao Contratado do valor correspondente à execução do objeto, no prazo, forma e condições estabelecidos no presente Contrato e no Termo de Referência;</w:t>
      </w:r>
    </w:p>
    <w:p w:rsidR="009760A5" w:rsidRPr="006E18C5" w:rsidRDefault="008909A6" w:rsidP="008909A6">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 xml:space="preserve">Aplicar ao Contratado as sanções previstas na lei e neste Contrato; </w:t>
      </w:r>
    </w:p>
    <w:p w:rsidR="009760A5" w:rsidRPr="006E18C5" w:rsidRDefault="008909A6" w:rsidP="008909A6">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Cientificar o órgão de representação judicial da Advocacia-Geral da União para adoção das medidas cabíveis quando do descumprimento de obrigações pelo Contratado;</w:t>
      </w:r>
    </w:p>
    <w:p w:rsidR="009760A5" w:rsidRPr="006E18C5" w:rsidRDefault="008909A6" w:rsidP="008909A6">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9760A5" w:rsidRPr="006E18C5" w:rsidRDefault="008909A6" w:rsidP="008909A6">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 xml:space="preserve"> A Administração terá o prazo de 30 (trinta) dias, a contar da data do protocolo do requerimento para decidir, admitida a prorrogação motivada, por igual período. </w:t>
      </w:r>
    </w:p>
    <w:p w:rsidR="009760A5" w:rsidRPr="006E18C5" w:rsidRDefault="008909A6" w:rsidP="008909A6">
      <w:pPr>
        <w:pStyle w:val="Nivel2"/>
        <w:tabs>
          <w:tab w:val="num" w:pos="-142"/>
        </w:tabs>
        <w:spacing w:after="288" w:line="312" w:lineRule="auto"/>
        <w:ind w:left="993" w:hanging="426"/>
        <w:rPr>
          <w:rFonts w:ascii="Times New Roman" w:hAnsi="Times New Roman" w:cs="Times New Roman"/>
          <w:color w:val="auto"/>
        </w:rPr>
      </w:pPr>
      <w:bookmarkStart w:id="2" w:name="_Hlk114499841"/>
      <w:bookmarkEnd w:id="2"/>
      <w:r w:rsidRPr="006E18C5">
        <w:rPr>
          <w:rFonts w:ascii="Times New Roman" w:hAnsi="Times New Roman" w:cs="Times New Roman"/>
          <w:color w:val="auto"/>
        </w:rPr>
        <w:t>Notificar os emitentes das garantias quanto ao início de processo administrativo para apuração de descumprimento de cláusulas contratuais.</w:t>
      </w:r>
    </w:p>
    <w:p w:rsidR="009760A5" w:rsidRPr="006E18C5" w:rsidRDefault="008909A6" w:rsidP="008909A6">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 xml:space="preserve">Comunicar o Contratado na hipótese de posterior alteração do projeto pelo Contratante, no caso </w:t>
      </w:r>
      <w:hyperlink r:id="rId15" w:anchor="art93§2" w:history="1">
        <w:r w:rsidRPr="006E18C5">
          <w:rPr>
            <w:rFonts w:ascii="Times New Roman" w:hAnsi="Times New Roman" w:cs="Times New Roman"/>
            <w:color w:val="auto"/>
          </w:rPr>
          <w:t>do art. 93, §2º, da Lei nº 14.133, de 2021</w:t>
        </w:r>
      </w:hyperlink>
      <w:r w:rsidRPr="006E18C5">
        <w:rPr>
          <w:rFonts w:ascii="Times New Roman" w:hAnsi="Times New Roman" w:cs="Times New Roman"/>
          <w:color w:val="auto"/>
        </w:rPr>
        <w:t>.</w:t>
      </w:r>
    </w:p>
    <w:p w:rsidR="009760A5" w:rsidRPr="006E18C5" w:rsidRDefault="008909A6" w:rsidP="008909A6">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9760A5" w:rsidRPr="006E18C5" w:rsidRDefault="008909A6">
      <w:pPr>
        <w:pStyle w:val="Nivel01"/>
        <w:spacing w:before="120" w:after="288" w:line="312" w:lineRule="auto"/>
        <w:rPr>
          <w:rFonts w:ascii="Times New Roman" w:hAnsi="Times New Roman" w:cs="Times New Roman"/>
        </w:rPr>
      </w:pPr>
      <w:r w:rsidRPr="006E18C5">
        <w:rPr>
          <w:rFonts w:ascii="Times New Roman" w:hAnsi="Times New Roman" w:cs="Times New Roman"/>
        </w:rPr>
        <w:lastRenderedPageBreak/>
        <w:t>CLÁUSULA OITAVA - OBRIGAÇÕES DO CONTRATADO (</w:t>
      </w:r>
      <w:hyperlink r:id="rId16" w:anchor="art92" w:history="1">
        <w:r w:rsidRPr="006E18C5">
          <w:rPr>
            <w:rStyle w:val="Hyperlink1"/>
            <w:rFonts w:ascii="Times New Roman" w:hAnsi="Times New Roman" w:cs="Times New Roman"/>
            <w:color w:val="auto"/>
          </w:rPr>
          <w:t>art. 92, XIV, XVI e XVII</w:t>
        </w:r>
      </w:hyperlink>
      <w:proofErr w:type="gramStart"/>
      <w:r w:rsidRPr="006E18C5">
        <w:rPr>
          <w:rFonts w:ascii="Times New Roman" w:hAnsi="Times New Roman" w:cs="Times New Roman"/>
        </w:rPr>
        <w:t>)</w:t>
      </w:r>
      <w:proofErr w:type="gramEnd"/>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O Contratado deve cumprir todas as obrigações constantes deste Contrato e de seus anexos, assumindo como exclusivamente seus os riscos e as despesas decorrentes da boa e perfeita execução do objeto, observando, ainda, as obrigações a seguir dispostas:</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Manter preposto aceito pela Administração no local do serviço para representá-lo na execução do contrato.</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A indicação ou a manutenção do preposto da empresa poderá ser recusada pelo órgão ou entidade, desde que devidamente justificada, devendo a empresa designar outro para o exercício da atividade.</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Atender às determinações regulares emitidas pelo fiscal do contrato ou autoridade superior (</w:t>
      </w:r>
      <w:hyperlink r:id="rId17" w:anchor="art137" w:history="1">
        <w:r w:rsidRPr="006E18C5">
          <w:rPr>
            <w:rFonts w:ascii="Times New Roman" w:hAnsi="Times New Roman" w:cs="Times New Roman"/>
            <w:color w:val="auto"/>
          </w:rPr>
          <w:t>art. 137, II</w:t>
        </w:r>
      </w:hyperlink>
      <w:r w:rsidRPr="006E18C5">
        <w:rPr>
          <w:rFonts w:ascii="Times New Roman" w:hAnsi="Times New Roman" w:cs="Times New Roman"/>
          <w:color w:val="auto"/>
        </w:rPr>
        <w:t>) e prestar todo esclarecimento ou informação por eles solicitados;</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Reparar, corrigir, remover, reconstruir ou substituir, às suas expensas, no total ou em parte, no prazo fixado pelo fiscal do contrato, os serviços nos quais se verificarem vícios, defeitos ou incorreções resultantes da execução ou dos materiais empregados;</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 xml:space="preserve">Responsabilizar-se pelos vícios e danos decorrentes da execução do objeto, de acordo com o </w:t>
      </w:r>
      <w:hyperlink r:id="rId18">
        <w:r w:rsidRPr="006E18C5">
          <w:rPr>
            <w:rFonts w:ascii="Times New Roman" w:hAnsi="Times New Roman" w:cs="Times New Roman"/>
            <w:color w:val="auto"/>
          </w:rPr>
          <w:t>Código de Defesa do Consumidor (Lei nº 8.078, de 1990</w:t>
        </w:r>
      </w:hyperlink>
      <w:r w:rsidRPr="006E18C5">
        <w:rPr>
          <w:rFonts w:ascii="Times New Roman" w:hAnsi="Times New Roman" w:cs="Times New Roman"/>
          <w:color w:val="auto"/>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 xml:space="preserve">Não contratar, durante a vigência do contrato, cônjuge, companheiro ou parente em linha reta, colateral ou por afinidade, até o terceiro grau, de dirigente do contratante ou do fiscal ou gestor do contrato, nos termos do </w:t>
      </w:r>
      <w:hyperlink r:id="rId19" w:anchor="art48" w:history="1">
        <w:r w:rsidRPr="006E18C5">
          <w:rPr>
            <w:rFonts w:ascii="Times New Roman" w:hAnsi="Times New Roman" w:cs="Times New Roman"/>
            <w:color w:val="auto"/>
          </w:rPr>
          <w:t>artigo 48, parágrafo único, da Lei nº 14.133, de 2021</w:t>
        </w:r>
      </w:hyperlink>
      <w:r w:rsidRPr="006E18C5">
        <w:rPr>
          <w:rFonts w:ascii="Times New Roman" w:hAnsi="Times New Roman" w:cs="Times New Roman"/>
          <w:color w:val="auto"/>
        </w:rPr>
        <w:t>;</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 xml:space="preserve">Responsabilizar-se pelo cumprimento das obrigações previstas em Acordo, Convenção, Dissídio Coletivo de Trabalho ou equivalentes das categorias abrangidas pelo contrato, por todas as obrigações trabalhistas, </w:t>
      </w:r>
      <w:r w:rsidRPr="006E18C5">
        <w:rPr>
          <w:rFonts w:ascii="Times New Roman" w:hAnsi="Times New Roman" w:cs="Times New Roman"/>
          <w:color w:val="auto"/>
        </w:rPr>
        <w:lastRenderedPageBreak/>
        <w:t xml:space="preserve">sociais, previdenciárias, tributárias e as demais previstas em legislação específica, cuja inadimplência não transfere a responsabilidade ao Contratante; </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Comunicar ao Fiscal do contrato, no prazo de 24 (vinte e quatro) horas, qualquer ocorrência anormal ou acidente que se verifique no local dos serviços.</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Prestar todo esclarecimento ou informação solicitada pelo Contratante ou por seus prepostos, garantindo-lhes o acesso, a qualquer tempo, ao local dos trabalhos, bem como aos documentos relativos à execução do empreendimento.</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Paralisar, por determinação do Contratante, qualquer atividade que não esteja sendo executada de acordo com a boa técnica ou que ponha em risco a segurança de pessoas ou bens de terceiros.</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Promover a guarda, manutenção e vigilância de materiais, ferramentas, e tudo o que for necessário à execução do objeto, durante a vigência do contrato.</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Conduzir os trabalhos com estrita observância às normas da legislação pertinente, cumprindo as determinações dos Poderes Públicos, mantendo sempre limpo o local dos serviços e nas melhores condições de segurança, higiene e disciplina.</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Submeter previamente, por escrito, ao Contratante, para análise e aprovação, quaisquer mudanças nos métodos executivos que fujam às especificações do memorial descritivo ou instrumento congênere.</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 xml:space="preserve"> </w:t>
      </w:r>
      <w:bookmarkStart w:id="3" w:name="_Hlk133590515"/>
      <w:r w:rsidRPr="006E18C5">
        <w:rPr>
          <w:rFonts w:ascii="Times New Roman" w:hAnsi="Times New Roman" w:cs="Times New Roman"/>
          <w:color w:val="auto"/>
        </w:rPr>
        <w:t>Manter durante toda a vigência do contrato, em compatibilidade com as obrigações assumidas, todas as condições exigidas para qualificação na contratação direta;</w:t>
      </w:r>
      <w:bookmarkEnd w:id="3"/>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0" w:anchor="art116" w:history="1">
        <w:r w:rsidRPr="006E18C5">
          <w:rPr>
            <w:rFonts w:ascii="Times New Roman" w:hAnsi="Times New Roman" w:cs="Times New Roman"/>
            <w:color w:val="auto"/>
          </w:rPr>
          <w:t>art. 116</w:t>
        </w:r>
      </w:hyperlink>
      <w:r w:rsidRPr="006E18C5">
        <w:rPr>
          <w:rFonts w:ascii="Times New Roman" w:hAnsi="Times New Roman" w:cs="Times New Roman"/>
          <w:color w:val="auto"/>
        </w:rPr>
        <w:t>);</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 xml:space="preserve">Comprovar a reserva de cargos a que se refere </w:t>
      </w:r>
      <w:proofErr w:type="gramStart"/>
      <w:r w:rsidRPr="006E18C5">
        <w:rPr>
          <w:rFonts w:ascii="Times New Roman" w:hAnsi="Times New Roman" w:cs="Times New Roman"/>
          <w:color w:val="auto"/>
        </w:rPr>
        <w:t>a</w:t>
      </w:r>
      <w:proofErr w:type="gramEnd"/>
      <w:r w:rsidRPr="006E18C5">
        <w:rPr>
          <w:rFonts w:ascii="Times New Roman" w:hAnsi="Times New Roman" w:cs="Times New Roman"/>
          <w:color w:val="auto"/>
        </w:rPr>
        <w:t xml:space="preserve"> cláusula acima, no prazo fixado pelo fiscal do contrato, com a indicação dos empregados que preencheram as referidas vagas (</w:t>
      </w:r>
      <w:hyperlink r:id="rId21" w:anchor="art116" w:history="1">
        <w:r w:rsidRPr="006E18C5">
          <w:rPr>
            <w:rFonts w:ascii="Times New Roman" w:hAnsi="Times New Roman" w:cs="Times New Roman"/>
            <w:color w:val="auto"/>
          </w:rPr>
          <w:t>art. 116, parágrafo único</w:t>
        </w:r>
      </w:hyperlink>
      <w:r w:rsidRPr="006E18C5">
        <w:rPr>
          <w:rFonts w:ascii="Times New Roman" w:hAnsi="Times New Roman" w:cs="Times New Roman"/>
          <w:color w:val="auto"/>
        </w:rPr>
        <w:t>);</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Guardar sigilo sobre todas as informações obtidas em decorrência do cumprimento do contrato;</w:t>
      </w:r>
    </w:p>
    <w:p w:rsidR="009760A5" w:rsidRPr="006E18C5" w:rsidRDefault="008909A6" w:rsidP="000E61C1">
      <w:pPr>
        <w:pStyle w:val="Nivel2"/>
        <w:tabs>
          <w:tab w:val="num" w:pos="-142"/>
        </w:tabs>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2" w:anchor="art124" w:history="1">
        <w:r w:rsidRPr="006E18C5">
          <w:rPr>
            <w:rFonts w:ascii="Times New Roman" w:hAnsi="Times New Roman" w:cs="Times New Roman"/>
            <w:color w:val="auto"/>
          </w:rPr>
          <w:t>art. 124, II, d, da Lei nº 14.133, de 2021</w:t>
        </w:r>
      </w:hyperlink>
      <w:r w:rsidRPr="006E18C5">
        <w:rPr>
          <w:rFonts w:ascii="Times New Roman" w:hAnsi="Times New Roman" w:cs="Times New Roman"/>
          <w:color w:val="auto"/>
        </w:rPr>
        <w:t>;</w:t>
      </w:r>
    </w:p>
    <w:p w:rsidR="009760A5" w:rsidRPr="006E18C5" w:rsidRDefault="008909A6" w:rsidP="000E61C1">
      <w:pPr>
        <w:pStyle w:val="Nivel2"/>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lastRenderedPageBreak/>
        <w:t xml:space="preserve">Cumprir, além dos postulados legais vigentes de âmbito federal, estadual ou municipal, as normas de segurança do Contratante; </w:t>
      </w:r>
    </w:p>
    <w:p w:rsidR="009760A5" w:rsidRPr="006E18C5" w:rsidRDefault="008909A6" w:rsidP="002174AD">
      <w:pPr>
        <w:pStyle w:val="Nivel2"/>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 xml:space="preserve">Realizar os serviços de instalação no seguinte local: Rua Ari Cajado, </w:t>
      </w:r>
      <w:proofErr w:type="spellStart"/>
      <w:r w:rsidRPr="006E18C5">
        <w:rPr>
          <w:rFonts w:ascii="Times New Roman" w:hAnsi="Times New Roman" w:cs="Times New Roman"/>
          <w:color w:val="auto"/>
        </w:rPr>
        <w:t>Nr</w:t>
      </w:r>
      <w:proofErr w:type="spellEnd"/>
      <w:r w:rsidRPr="006E18C5">
        <w:rPr>
          <w:rFonts w:ascii="Times New Roman" w:hAnsi="Times New Roman" w:cs="Times New Roman"/>
          <w:color w:val="auto"/>
        </w:rPr>
        <w:t xml:space="preserve"> 36, Vila Monumento, São Paulo – SP, CEP 01551-080, na cidade de São Paulo/</w:t>
      </w:r>
      <w:proofErr w:type="gramStart"/>
      <w:r w:rsidRPr="006E18C5">
        <w:rPr>
          <w:rFonts w:ascii="Times New Roman" w:hAnsi="Times New Roman" w:cs="Times New Roman"/>
          <w:color w:val="auto"/>
        </w:rPr>
        <w:t>SP</w:t>
      </w:r>
      <w:proofErr w:type="gramEnd"/>
    </w:p>
    <w:p w:rsidR="009760A5" w:rsidRPr="006E18C5" w:rsidRDefault="008909A6" w:rsidP="000E61C1">
      <w:pPr>
        <w:pStyle w:val="Nivel01"/>
        <w:tabs>
          <w:tab w:val="clear" w:pos="567"/>
          <w:tab w:val="left" w:pos="426"/>
        </w:tabs>
        <w:spacing w:before="120" w:after="288" w:line="312" w:lineRule="auto"/>
        <w:rPr>
          <w:rFonts w:ascii="Times New Roman" w:hAnsi="Times New Roman" w:cs="Times New Roman"/>
        </w:rPr>
      </w:pPr>
      <w:r w:rsidRPr="006E18C5">
        <w:rPr>
          <w:rFonts w:ascii="Times New Roman" w:hAnsi="Times New Roman" w:cs="Times New Roman"/>
        </w:rPr>
        <w:t>CLÁUSULA NONA – GARANTIA DE EXECUÇÃO (</w:t>
      </w:r>
      <w:hyperlink r:id="rId23" w:anchor="art92" w:history="1">
        <w:r w:rsidRPr="006E18C5">
          <w:rPr>
            <w:rStyle w:val="Hyperlink1"/>
            <w:rFonts w:ascii="Times New Roman" w:hAnsi="Times New Roman" w:cs="Times New Roman"/>
            <w:color w:val="auto"/>
          </w:rPr>
          <w:t>art. 92, XII</w:t>
        </w:r>
      </w:hyperlink>
      <w:proofErr w:type="gramStart"/>
      <w:r w:rsidRPr="006E18C5">
        <w:rPr>
          <w:rFonts w:ascii="Times New Roman" w:hAnsi="Times New Roman" w:cs="Times New Roman"/>
        </w:rPr>
        <w:t>)</w:t>
      </w:r>
      <w:proofErr w:type="gramEnd"/>
    </w:p>
    <w:p w:rsidR="009760A5" w:rsidRPr="006E18C5" w:rsidRDefault="008909A6" w:rsidP="002174AD">
      <w:pPr>
        <w:pStyle w:val="Nivel2"/>
        <w:spacing w:after="288" w:line="312" w:lineRule="auto"/>
        <w:ind w:left="993" w:hanging="426"/>
        <w:rPr>
          <w:rFonts w:ascii="Times New Roman" w:hAnsi="Times New Roman" w:cs="Times New Roman"/>
          <w:color w:val="auto"/>
        </w:rPr>
      </w:pPr>
      <w:r w:rsidRPr="006E18C5">
        <w:rPr>
          <w:rFonts w:ascii="Times New Roman" w:hAnsi="Times New Roman" w:cs="Times New Roman"/>
          <w:color w:val="auto"/>
        </w:rPr>
        <w:t>Não haverá exigência de garantia contratual da execução.</w:t>
      </w:r>
    </w:p>
    <w:p w:rsidR="009760A5" w:rsidRPr="006E18C5" w:rsidRDefault="008909A6" w:rsidP="000E61C1">
      <w:pPr>
        <w:pStyle w:val="Nivel01"/>
        <w:tabs>
          <w:tab w:val="clear" w:pos="567"/>
          <w:tab w:val="left" w:pos="426"/>
        </w:tabs>
        <w:spacing w:before="120" w:after="288" w:line="312" w:lineRule="auto"/>
        <w:rPr>
          <w:rFonts w:ascii="Times New Roman" w:hAnsi="Times New Roman" w:cs="Times New Roman"/>
        </w:rPr>
      </w:pPr>
      <w:r w:rsidRPr="006E18C5">
        <w:rPr>
          <w:rFonts w:ascii="Times New Roman" w:hAnsi="Times New Roman" w:cs="Times New Roman"/>
        </w:rPr>
        <w:t>CLÁUSULA DÉCIMA – INFRAÇÕES E SANÇÕES ADMINISTRATIVAS (</w:t>
      </w:r>
      <w:hyperlink r:id="rId24" w:anchor="art92" w:history="1">
        <w:r w:rsidRPr="006E18C5">
          <w:rPr>
            <w:rStyle w:val="Hyperlink1"/>
            <w:rFonts w:ascii="Times New Roman" w:hAnsi="Times New Roman" w:cs="Times New Roman"/>
            <w:color w:val="auto"/>
          </w:rPr>
          <w:t>art. 92, XIV</w:t>
        </w:r>
      </w:hyperlink>
      <w:proofErr w:type="gramStart"/>
      <w:r w:rsidRPr="006E18C5">
        <w:rPr>
          <w:rFonts w:ascii="Times New Roman" w:hAnsi="Times New Roman" w:cs="Times New Roman"/>
        </w:rPr>
        <w:t>)</w:t>
      </w:r>
      <w:proofErr w:type="gramEnd"/>
    </w:p>
    <w:p w:rsidR="009760A5" w:rsidRPr="006E18C5" w:rsidRDefault="008909A6" w:rsidP="002174AD">
      <w:pPr>
        <w:pStyle w:val="Nivel2"/>
        <w:spacing w:after="288" w:line="312" w:lineRule="auto"/>
        <w:ind w:hanging="433"/>
        <w:rPr>
          <w:rFonts w:ascii="Times New Roman" w:hAnsi="Times New Roman" w:cs="Times New Roman"/>
          <w:color w:val="auto"/>
        </w:rPr>
      </w:pPr>
      <w:r w:rsidRPr="006E18C5">
        <w:rPr>
          <w:rFonts w:ascii="Times New Roman" w:hAnsi="Times New Roman" w:cs="Times New Roman"/>
          <w:color w:val="auto"/>
        </w:rPr>
        <w:t xml:space="preserve">Comete infração administrativa, nos termos da </w:t>
      </w:r>
      <w:hyperlink r:id="rId25">
        <w:r w:rsidRPr="006E18C5">
          <w:rPr>
            <w:rFonts w:ascii="Times New Roman" w:hAnsi="Times New Roman" w:cs="Times New Roman"/>
            <w:color w:val="auto"/>
          </w:rPr>
          <w:t>Lei nº 14.133, de 2021</w:t>
        </w:r>
      </w:hyperlink>
      <w:r w:rsidRPr="006E18C5">
        <w:rPr>
          <w:rFonts w:ascii="Times New Roman" w:hAnsi="Times New Roman" w:cs="Times New Roman"/>
          <w:color w:val="auto"/>
        </w:rPr>
        <w:t>, o contratado que:</w:t>
      </w:r>
    </w:p>
    <w:p w:rsidR="009760A5" w:rsidRPr="006E18C5" w:rsidRDefault="008909A6" w:rsidP="002174AD">
      <w:pPr>
        <w:pStyle w:val="Nivel3"/>
        <w:numPr>
          <w:ilvl w:val="2"/>
          <w:numId w:val="17"/>
        </w:numPr>
        <w:spacing w:after="288"/>
        <w:ind w:left="1985" w:hanging="851"/>
        <w:rPr>
          <w:rFonts w:ascii="Times New Roman" w:hAnsi="Times New Roman" w:cs="Times New Roman"/>
          <w:color w:val="auto"/>
        </w:rPr>
      </w:pPr>
      <w:proofErr w:type="gramStart"/>
      <w:r w:rsidRPr="006E18C5">
        <w:rPr>
          <w:rFonts w:ascii="Times New Roman" w:hAnsi="Times New Roman" w:cs="Times New Roman"/>
          <w:color w:val="auto"/>
        </w:rPr>
        <w:t>der</w:t>
      </w:r>
      <w:proofErr w:type="gramEnd"/>
      <w:r w:rsidRPr="006E18C5">
        <w:rPr>
          <w:rFonts w:ascii="Times New Roman" w:hAnsi="Times New Roman" w:cs="Times New Roman"/>
          <w:color w:val="auto"/>
        </w:rPr>
        <w:t xml:space="preserve"> causa à inexecução parcial do contrato;</w:t>
      </w:r>
    </w:p>
    <w:p w:rsidR="009760A5" w:rsidRPr="006E18C5" w:rsidRDefault="008909A6" w:rsidP="002174AD">
      <w:pPr>
        <w:pStyle w:val="Nivel3"/>
        <w:numPr>
          <w:ilvl w:val="2"/>
          <w:numId w:val="17"/>
        </w:numPr>
        <w:spacing w:after="288"/>
        <w:ind w:left="1985" w:hanging="851"/>
        <w:rPr>
          <w:rFonts w:ascii="Times New Roman" w:hAnsi="Times New Roman" w:cs="Times New Roman"/>
          <w:color w:val="auto"/>
        </w:rPr>
      </w:pPr>
      <w:proofErr w:type="gramStart"/>
      <w:r w:rsidRPr="006E18C5">
        <w:rPr>
          <w:rFonts w:ascii="Times New Roman" w:hAnsi="Times New Roman" w:cs="Times New Roman"/>
          <w:color w:val="auto"/>
        </w:rPr>
        <w:t>der</w:t>
      </w:r>
      <w:proofErr w:type="gramEnd"/>
      <w:r w:rsidRPr="006E18C5">
        <w:rPr>
          <w:rFonts w:ascii="Times New Roman" w:hAnsi="Times New Roman" w:cs="Times New Roman"/>
          <w:color w:val="auto"/>
        </w:rPr>
        <w:t xml:space="preserve"> causa à inexecução parcial do contrato que cause grave dano à Administração ou ao funcionamento dos serviços públicos ou ao interesse coletivo;</w:t>
      </w:r>
    </w:p>
    <w:p w:rsidR="009760A5" w:rsidRPr="006E18C5" w:rsidRDefault="008909A6" w:rsidP="002174AD">
      <w:pPr>
        <w:pStyle w:val="Nivel3"/>
        <w:numPr>
          <w:ilvl w:val="2"/>
          <w:numId w:val="17"/>
        </w:numPr>
        <w:spacing w:after="288"/>
        <w:ind w:left="1985" w:hanging="851"/>
        <w:rPr>
          <w:rFonts w:ascii="Times New Roman" w:hAnsi="Times New Roman" w:cs="Times New Roman"/>
          <w:color w:val="auto"/>
        </w:rPr>
      </w:pPr>
      <w:proofErr w:type="gramStart"/>
      <w:r w:rsidRPr="006E18C5">
        <w:rPr>
          <w:rFonts w:ascii="Times New Roman" w:hAnsi="Times New Roman" w:cs="Times New Roman"/>
          <w:color w:val="auto"/>
        </w:rPr>
        <w:t>der</w:t>
      </w:r>
      <w:proofErr w:type="gramEnd"/>
      <w:r w:rsidRPr="006E18C5">
        <w:rPr>
          <w:rFonts w:ascii="Times New Roman" w:hAnsi="Times New Roman" w:cs="Times New Roman"/>
          <w:color w:val="auto"/>
        </w:rPr>
        <w:t xml:space="preserve"> causa à inexecução total do contrato;</w:t>
      </w:r>
    </w:p>
    <w:p w:rsidR="009760A5" w:rsidRPr="006E18C5" w:rsidRDefault="008909A6" w:rsidP="002174AD">
      <w:pPr>
        <w:pStyle w:val="Nivel3"/>
        <w:numPr>
          <w:ilvl w:val="2"/>
          <w:numId w:val="17"/>
        </w:numPr>
        <w:spacing w:after="288"/>
        <w:ind w:left="1985" w:hanging="851"/>
        <w:rPr>
          <w:rFonts w:ascii="Times New Roman" w:hAnsi="Times New Roman" w:cs="Times New Roman"/>
          <w:color w:val="auto"/>
        </w:rPr>
      </w:pPr>
      <w:proofErr w:type="gramStart"/>
      <w:r w:rsidRPr="006E18C5">
        <w:rPr>
          <w:rFonts w:ascii="Times New Roman" w:hAnsi="Times New Roman" w:cs="Times New Roman"/>
          <w:color w:val="auto"/>
        </w:rPr>
        <w:t>ensejar</w:t>
      </w:r>
      <w:proofErr w:type="gramEnd"/>
      <w:r w:rsidRPr="006E18C5">
        <w:rPr>
          <w:rFonts w:ascii="Times New Roman" w:hAnsi="Times New Roman" w:cs="Times New Roman"/>
          <w:color w:val="auto"/>
        </w:rPr>
        <w:t xml:space="preserve"> o retardamento da execução ou da entrega do objeto da contratação sem motivo justificado;</w:t>
      </w:r>
    </w:p>
    <w:p w:rsidR="009760A5" w:rsidRPr="006E18C5" w:rsidRDefault="008909A6" w:rsidP="002174AD">
      <w:pPr>
        <w:pStyle w:val="Nivel3"/>
        <w:numPr>
          <w:ilvl w:val="2"/>
          <w:numId w:val="17"/>
        </w:numPr>
        <w:spacing w:after="288"/>
        <w:ind w:left="1985" w:hanging="851"/>
        <w:rPr>
          <w:rFonts w:ascii="Times New Roman" w:hAnsi="Times New Roman" w:cs="Times New Roman"/>
          <w:color w:val="auto"/>
        </w:rPr>
      </w:pPr>
      <w:proofErr w:type="gramStart"/>
      <w:r w:rsidRPr="006E18C5">
        <w:rPr>
          <w:rFonts w:ascii="Times New Roman" w:hAnsi="Times New Roman" w:cs="Times New Roman"/>
          <w:color w:val="auto"/>
        </w:rPr>
        <w:t>apresentar</w:t>
      </w:r>
      <w:proofErr w:type="gramEnd"/>
      <w:r w:rsidRPr="006E18C5">
        <w:rPr>
          <w:rFonts w:ascii="Times New Roman" w:hAnsi="Times New Roman" w:cs="Times New Roman"/>
          <w:color w:val="auto"/>
        </w:rPr>
        <w:t xml:space="preserve"> documentação falsa ou prestar declaração falsa durante a execução do contrato;</w:t>
      </w:r>
    </w:p>
    <w:p w:rsidR="009760A5" w:rsidRPr="006E18C5" w:rsidRDefault="008909A6" w:rsidP="002174AD">
      <w:pPr>
        <w:pStyle w:val="Nivel3"/>
        <w:numPr>
          <w:ilvl w:val="2"/>
          <w:numId w:val="17"/>
        </w:numPr>
        <w:spacing w:after="288"/>
        <w:ind w:left="1985" w:hanging="851"/>
        <w:rPr>
          <w:rFonts w:ascii="Times New Roman" w:hAnsi="Times New Roman" w:cs="Times New Roman"/>
          <w:color w:val="auto"/>
        </w:rPr>
      </w:pPr>
      <w:proofErr w:type="gramStart"/>
      <w:r w:rsidRPr="006E18C5">
        <w:rPr>
          <w:rFonts w:ascii="Times New Roman" w:hAnsi="Times New Roman" w:cs="Times New Roman"/>
          <w:color w:val="auto"/>
        </w:rPr>
        <w:t>praticar</w:t>
      </w:r>
      <w:proofErr w:type="gramEnd"/>
      <w:r w:rsidRPr="006E18C5">
        <w:rPr>
          <w:rFonts w:ascii="Times New Roman" w:hAnsi="Times New Roman" w:cs="Times New Roman"/>
          <w:color w:val="auto"/>
        </w:rPr>
        <w:t xml:space="preserve"> ato fraudulento na execução do contrato;</w:t>
      </w:r>
    </w:p>
    <w:p w:rsidR="009760A5" w:rsidRPr="006E18C5" w:rsidRDefault="008909A6" w:rsidP="002174AD">
      <w:pPr>
        <w:pStyle w:val="Nivel3"/>
        <w:numPr>
          <w:ilvl w:val="2"/>
          <w:numId w:val="17"/>
        </w:numPr>
        <w:spacing w:after="288"/>
        <w:ind w:left="1985" w:hanging="851"/>
        <w:rPr>
          <w:rFonts w:ascii="Times New Roman" w:hAnsi="Times New Roman" w:cs="Times New Roman"/>
          <w:color w:val="auto"/>
        </w:rPr>
      </w:pPr>
      <w:proofErr w:type="gramStart"/>
      <w:r w:rsidRPr="006E18C5">
        <w:rPr>
          <w:rFonts w:ascii="Times New Roman" w:hAnsi="Times New Roman" w:cs="Times New Roman"/>
          <w:color w:val="auto"/>
        </w:rPr>
        <w:t>comportar</w:t>
      </w:r>
      <w:proofErr w:type="gramEnd"/>
      <w:r w:rsidRPr="006E18C5">
        <w:rPr>
          <w:rFonts w:ascii="Times New Roman" w:hAnsi="Times New Roman" w:cs="Times New Roman"/>
          <w:color w:val="auto"/>
        </w:rPr>
        <w:t>-se de modo inidôneo ou cometer fraude de qualquer natureza;</w:t>
      </w:r>
    </w:p>
    <w:p w:rsidR="009760A5" w:rsidRPr="006E18C5" w:rsidRDefault="008909A6" w:rsidP="002174AD">
      <w:pPr>
        <w:pStyle w:val="Nivel3"/>
        <w:numPr>
          <w:ilvl w:val="2"/>
          <w:numId w:val="17"/>
        </w:numPr>
        <w:spacing w:after="288"/>
        <w:ind w:left="1985" w:hanging="851"/>
        <w:rPr>
          <w:rFonts w:ascii="Times New Roman" w:hAnsi="Times New Roman" w:cs="Times New Roman"/>
          <w:color w:val="auto"/>
        </w:rPr>
      </w:pPr>
      <w:proofErr w:type="gramStart"/>
      <w:r w:rsidRPr="006E18C5">
        <w:rPr>
          <w:rFonts w:ascii="Times New Roman" w:hAnsi="Times New Roman" w:cs="Times New Roman"/>
          <w:color w:val="auto"/>
        </w:rPr>
        <w:t>praticar</w:t>
      </w:r>
      <w:proofErr w:type="gramEnd"/>
      <w:r w:rsidRPr="006E18C5">
        <w:rPr>
          <w:rFonts w:ascii="Times New Roman" w:hAnsi="Times New Roman" w:cs="Times New Roman"/>
          <w:color w:val="auto"/>
        </w:rPr>
        <w:t xml:space="preserve"> ato lesivo previsto no art. 5º da Lei nº 12.846, de 1º de agosto de 2013.</w:t>
      </w:r>
    </w:p>
    <w:p w:rsidR="009760A5" w:rsidRPr="006E18C5" w:rsidRDefault="008909A6" w:rsidP="002174AD">
      <w:pPr>
        <w:pStyle w:val="Nivel2"/>
        <w:spacing w:after="288" w:line="312" w:lineRule="auto"/>
        <w:ind w:hanging="433"/>
        <w:rPr>
          <w:rFonts w:ascii="Times New Roman" w:hAnsi="Times New Roman" w:cs="Times New Roman"/>
          <w:color w:val="auto"/>
        </w:rPr>
      </w:pPr>
      <w:r w:rsidRPr="006E18C5">
        <w:rPr>
          <w:rFonts w:ascii="Times New Roman" w:hAnsi="Times New Roman" w:cs="Times New Roman"/>
          <w:color w:val="auto"/>
        </w:rPr>
        <w:t>Serão aplicadas ao contratado que incorrer nas infrações acima descritas as seguintes sanções:</w:t>
      </w:r>
    </w:p>
    <w:p w:rsidR="009760A5" w:rsidRPr="006E18C5" w:rsidRDefault="008909A6" w:rsidP="002174AD">
      <w:pPr>
        <w:pStyle w:val="Nivel3"/>
        <w:ind w:left="1985" w:hanging="851"/>
        <w:rPr>
          <w:rFonts w:ascii="Times New Roman" w:hAnsi="Times New Roman" w:cs="Times New Roman"/>
          <w:color w:val="auto"/>
        </w:rPr>
      </w:pPr>
      <w:r w:rsidRPr="006E18C5">
        <w:rPr>
          <w:rFonts w:ascii="Times New Roman" w:hAnsi="Times New Roman" w:cs="Times New Roman"/>
          <w:color w:val="auto"/>
        </w:rPr>
        <w:t>Advertência, quando o contratado der causa à inexecução parcial do contrato, sempre que não se justificar a imposição de penalidade mais grave (</w:t>
      </w:r>
      <w:hyperlink r:id="rId26" w:anchor="art156§2" w:history="1">
        <w:r w:rsidRPr="006E18C5">
          <w:rPr>
            <w:rFonts w:ascii="Times New Roman" w:hAnsi="Times New Roman" w:cs="Times New Roman"/>
            <w:color w:val="auto"/>
          </w:rPr>
          <w:t xml:space="preserve">art. 156, §2º, da </w:t>
        </w:r>
      </w:hyperlink>
      <w:bookmarkStart w:id="4" w:name="_Hlk114504069"/>
      <w:r w:rsidRPr="006E18C5">
        <w:rPr>
          <w:rFonts w:ascii="Times New Roman" w:hAnsi="Times New Roman" w:cs="Times New Roman"/>
          <w:color w:val="auto"/>
        </w:rPr>
        <w:t>Lei nº 14.133, de 2021</w:t>
      </w:r>
      <w:bookmarkEnd w:id="4"/>
      <w:r w:rsidRPr="006E18C5">
        <w:rPr>
          <w:rFonts w:ascii="Times New Roman" w:hAnsi="Times New Roman" w:cs="Times New Roman"/>
          <w:color w:val="auto"/>
        </w:rPr>
        <w:t>);</w:t>
      </w:r>
    </w:p>
    <w:p w:rsidR="009760A5" w:rsidRPr="006E18C5" w:rsidRDefault="008909A6" w:rsidP="002174AD">
      <w:pPr>
        <w:pStyle w:val="Nivel3"/>
        <w:ind w:left="1985" w:hanging="851"/>
        <w:rPr>
          <w:rFonts w:ascii="Times New Roman" w:hAnsi="Times New Roman" w:cs="Times New Roman"/>
          <w:color w:val="auto"/>
        </w:rPr>
      </w:pPr>
      <w:r w:rsidRPr="006E18C5">
        <w:rPr>
          <w:rFonts w:ascii="Times New Roman" w:hAnsi="Times New Roman" w:cs="Times New Roman"/>
          <w:color w:val="auto"/>
        </w:rPr>
        <w:t>Impedimento de licitar e contratar, quando praticadas as condutas descritas nas alíneas “b”, “c” e “d” do subitem acima deste Contrato, sempre que não se justificar a imposição de penalidade mais grave (</w:t>
      </w:r>
      <w:hyperlink r:id="rId27" w:anchor="art156§4" w:history="1">
        <w:r w:rsidRPr="006E18C5">
          <w:rPr>
            <w:rFonts w:ascii="Times New Roman" w:hAnsi="Times New Roman" w:cs="Times New Roman"/>
            <w:color w:val="auto"/>
          </w:rPr>
          <w:t>art. 156, § 4º, da Lei nº 14.133, de 2021</w:t>
        </w:r>
      </w:hyperlink>
      <w:r w:rsidRPr="006E18C5">
        <w:rPr>
          <w:rFonts w:ascii="Times New Roman" w:hAnsi="Times New Roman" w:cs="Times New Roman"/>
          <w:color w:val="auto"/>
        </w:rPr>
        <w:t>);</w:t>
      </w:r>
    </w:p>
    <w:p w:rsidR="009760A5" w:rsidRPr="006E18C5" w:rsidRDefault="008909A6" w:rsidP="002174AD">
      <w:pPr>
        <w:pStyle w:val="Nivel3"/>
        <w:ind w:left="1985" w:hanging="851"/>
        <w:rPr>
          <w:rFonts w:ascii="Times New Roman" w:hAnsi="Times New Roman" w:cs="Times New Roman"/>
          <w:color w:val="auto"/>
        </w:rPr>
      </w:pPr>
      <w:r w:rsidRPr="006E18C5">
        <w:rPr>
          <w:rFonts w:ascii="Times New Roman" w:hAnsi="Times New Roman" w:cs="Times New Roman"/>
          <w:color w:val="auto"/>
        </w:rPr>
        <w:t>Declaração de inidoneidade para licitar e contratar, quando praticadas as condutas descritas nas alíneas “e”, “f”, “g” e “h” do subitem acima deste Contrato, bem como nas alíneas “b”, “c” e “d”, que justifiquem a imposição de penalidade mais grave (</w:t>
      </w:r>
      <w:hyperlink r:id="rId28" w:anchor="art156§5" w:history="1">
        <w:r w:rsidRPr="006E18C5">
          <w:rPr>
            <w:rFonts w:ascii="Times New Roman" w:hAnsi="Times New Roman" w:cs="Times New Roman"/>
            <w:color w:val="auto"/>
          </w:rPr>
          <w:t>art. 156, §5º, da Lei nº 14.133, de 2021</w:t>
        </w:r>
      </w:hyperlink>
      <w:r w:rsidRPr="006E18C5">
        <w:rPr>
          <w:rFonts w:ascii="Times New Roman" w:hAnsi="Times New Roman" w:cs="Times New Roman"/>
          <w:color w:val="auto"/>
        </w:rPr>
        <w:t>).</w:t>
      </w:r>
    </w:p>
    <w:p w:rsidR="009760A5" w:rsidRPr="006E18C5" w:rsidRDefault="008909A6" w:rsidP="002174AD">
      <w:pPr>
        <w:pStyle w:val="Nivel3"/>
        <w:ind w:left="1985" w:hanging="851"/>
        <w:rPr>
          <w:rFonts w:ascii="Times New Roman" w:hAnsi="Times New Roman" w:cs="Times New Roman"/>
          <w:color w:val="auto"/>
        </w:rPr>
      </w:pPr>
      <w:r w:rsidRPr="006E18C5">
        <w:rPr>
          <w:rFonts w:ascii="Times New Roman" w:hAnsi="Times New Roman" w:cs="Times New Roman"/>
          <w:color w:val="auto"/>
        </w:rPr>
        <w:t>Multa:</w:t>
      </w:r>
    </w:p>
    <w:p w:rsidR="009760A5" w:rsidRPr="006E18C5" w:rsidRDefault="008909A6" w:rsidP="002174AD">
      <w:pPr>
        <w:numPr>
          <w:ilvl w:val="3"/>
          <w:numId w:val="1"/>
        </w:numPr>
        <w:spacing w:before="120" w:after="120" w:line="276" w:lineRule="auto"/>
        <w:ind w:left="2835" w:hanging="850"/>
        <w:jc w:val="both"/>
        <w:rPr>
          <w:rFonts w:ascii="Times New Roman" w:hAnsi="Times New Roman" w:cs="Times New Roman"/>
          <w:sz w:val="20"/>
          <w:szCs w:val="20"/>
        </w:rPr>
      </w:pPr>
      <w:proofErr w:type="gramStart"/>
      <w:r w:rsidRPr="006E18C5">
        <w:rPr>
          <w:rFonts w:ascii="Times New Roman" w:hAnsi="Times New Roman" w:cs="Times New Roman"/>
          <w:sz w:val="20"/>
          <w:szCs w:val="20"/>
        </w:rPr>
        <w:lastRenderedPageBreak/>
        <w:t>moratória</w:t>
      </w:r>
      <w:proofErr w:type="gramEnd"/>
      <w:r w:rsidRPr="006E18C5">
        <w:rPr>
          <w:rFonts w:ascii="Times New Roman" w:hAnsi="Times New Roman" w:cs="Times New Roman"/>
          <w:sz w:val="20"/>
          <w:szCs w:val="20"/>
        </w:rPr>
        <w:t xml:space="preserve"> de 5% (cinco por cento) por dia de atraso injustificado sobre o valor da parcela inadimplida, até o limite de 30 (trinta) dias;</w:t>
      </w:r>
    </w:p>
    <w:p w:rsidR="009760A5" w:rsidRPr="006E18C5" w:rsidRDefault="008909A6" w:rsidP="002174AD">
      <w:pPr>
        <w:numPr>
          <w:ilvl w:val="3"/>
          <w:numId w:val="1"/>
        </w:numPr>
        <w:spacing w:before="120" w:after="120" w:line="276" w:lineRule="auto"/>
        <w:ind w:left="2835" w:hanging="850"/>
        <w:jc w:val="both"/>
        <w:rPr>
          <w:rFonts w:ascii="Times New Roman" w:hAnsi="Times New Roman" w:cs="Times New Roman"/>
          <w:sz w:val="20"/>
          <w:szCs w:val="20"/>
        </w:rPr>
      </w:pPr>
      <w:r w:rsidRPr="006E18C5">
        <w:rPr>
          <w:rFonts w:ascii="Times New Roman" w:hAnsi="Times New Roman" w:cs="Times New Roman"/>
          <w:sz w:val="20"/>
          <w:szCs w:val="20"/>
        </w:rPr>
        <w:t xml:space="preserve">O atraso superior a 30 (trinta) dias autoriza a Administração a promover a rescisão do contrato por descumprimento ou cumprimento irregular de suas cláusulas, conforme dispõe o inciso I do art. 137 da Lei n. 14.133, de 2021. </w:t>
      </w:r>
    </w:p>
    <w:p w:rsidR="009760A5" w:rsidRPr="006E18C5" w:rsidRDefault="008909A6" w:rsidP="002174AD">
      <w:pPr>
        <w:numPr>
          <w:ilvl w:val="3"/>
          <w:numId w:val="1"/>
        </w:numPr>
        <w:spacing w:before="120" w:after="120" w:line="276" w:lineRule="auto"/>
        <w:ind w:left="2835" w:hanging="850"/>
        <w:jc w:val="both"/>
        <w:rPr>
          <w:rFonts w:ascii="Times New Roman" w:hAnsi="Times New Roman" w:cs="Times New Roman"/>
          <w:sz w:val="20"/>
          <w:szCs w:val="20"/>
        </w:rPr>
      </w:pPr>
      <w:proofErr w:type="gramStart"/>
      <w:r w:rsidRPr="006E18C5">
        <w:rPr>
          <w:rFonts w:ascii="Times New Roman" w:hAnsi="Times New Roman" w:cs="Times New Roman"/>
          <w:sz w:val="20"/>
          <w:szCs w:val="20"/>
        </w:rPr>
        <w:t>compensatória</w:t>
      </w:r>
      <w:proofErr w:type="gramEnd"/>
      <w:r w:rsidRPr="006E18C5">
        <w:rPr>
          <w:rFonts w:ascii="Times New Roman" w:hAnsi="Times New Roman" w:cs="Times New Roman"/>
          <w:sz w:val="20"/>
          <w:szCs w:val="20"/>
        </w:rPr>
        <w:t xml:space="preserve"> de 15% (quinze por cento) sobre o valor total do contrato, no caso de inexecução total do objeto;</w:t>
      </w:r>
    </w:p>
    <w:p w:rsidR="009760A5" w:rsidRPr="006E18C5" w:rsidRDefault="008909A6" w:rsidP="000E61C1">
      <w:pPr>
        <w:pStyle w:val="Nivel2"/>
        <w:spacing w:after="288" w:line="312" w:lineRule="auto"/>
        <w:ind w:left="1418" w:hanging="709"/>
        <w:rPr>
          <w:rFonts w:ascii="Times New Roman" w:hAnsi="Times New Roman" w:cs="Times New Roman"/>
          <w:color w:val="auto"/>
        </w:rPr>
      </w:pPr>
      <w:r w:rsidRPr="006E18C5">
        <w:rPr>
          <w:rFonts w:ascii="Times New Roman" w:hAnsi="Times New Roman" w:cs="Times New Roman"/>
          <w:color w:val="auto"/>
        </w:rPr>
        <w:t>A aplicação das sanções previstas neste Contrato não exclui, em hipótese alguma, a obrigação de reparação integral do dano causado ao Contratante (</w:t>
      </w:r>
      <w:hyperlink r:id="rId29" w:anchor="art156§9" w:history="1">
        <w:r w:rsidRPr="006E18C5">
          <w:rPr>
            <w:rFonts w:ascii="Times New Roman" w:hAnsi="Times New Roman" w:cs="Times New Roman"/>
            <w:color w:val="auto"/>
          </w:rPr>
          <w:t>art. 156, §9º, da Lei nº 14.133, de 2021</w:t>
        </w:r>
      </w:hyperlink>
      <w:proofErr w:type="gramStart"/>
      <w:r w:rsidRPr="006E18C5">
        <w:rPr>
          <w:rFonts w:ascii="Times New Roman" w:hAnsi="Times New Roman" w:cs="Times New Roman"/>
          <w:color w:val="auto"/>
        </w:rPr>
        <w:t>)</w:t>
      </w:r>
      <w:proofErr w:type="gramEnd"/>
    </w:p>
    <w:p w:rsidR="009760A5" w:rsidRPr="006E18C5" w:rsidRDefault="008909A6" w:rsidP="000E61C1">
      <w:pPr>
        <w:pStyle w:val="Nivel2"/>
        <w:spacing w:after="288" w:line="312" w:lineRule="auto"/>
        <w:ind w:left="1418" w:hanging="709"/>
        <w:rPr>
          <w:rFonts w:ascii="Times New Roman" w:hAnsi="Times New Roman" w:cs="Times New Roman"/>
          <w:color w:val="auto"/>
        </w:rPr>
      </w:pPr>
      <w:r w:rsidRPr="006E18C5">
        <w:rPr>
          <w:rFonts w:ascii="Times New Roman" w:hAnsi="Times New Roman" w:cs="Times New Roman"/>
          <w:color w:val="auto"/>
        </w:rPr>
        <w:t>Todas as sanções previstas neste Contrato poderão ser aplicadas cumulativamente com a multa (</w:t>
      </w:r>
      <w:hyperlink r:id="rId30" w:anchor="art156§7" w:history="1">
        <w:r w:rsidRPr="006E18C5">
          <w:rPr>
            <w:rFonts w:ascii="Times New Roman" w:hAnsi="Times New Roman" w:cs="Times New Roman"/>
            <w:color w:val="auto"/>
          </w:rPr>
          <w:t>art. 156, §7º, da Lei nº 14.133, de 2021</w:t>
        </w:r>
      </w:hyperlink>
      <w:r w:rsidRPr="006E18C5">
        <w:rPr>
          <w:rFonts w:ascii="Times New Roman" w:hAnsi="Times New Roman" w:cs="Times New Roman"/>
          <w:color w:val="auto"/>
        </w:rPr>
        <w:t>).</w:t>
      </w:r>
    </w:p>
    <w:p w:rsidR="009760A5" w:rsidRPr="006E18C5" w:rsidRDefault="008909A6" w:rsidP="006E18C5">
      <w:pPr>
        <w:pStyle w:val="Nivel3"/>
        <w:spacing w:after="288" w:line="312" w:lineRule="auto"/>
        <w:ind w:left="2127" w:hanging="709"/>
        <w:rPr>
          <w:rFonts w:ascii="Times New Roman" w:hAnsi="Times New Roman" w:cs="Times New Roman"/>
          <w:color w:val="auto"/>
        </w:rPr>
      </w:pPr>
      <w:r w:rsidRPr="006E18C5">
        <w:rPr>
          <w:rFonts w:ascii="Times New Roman" w:hAnsi="Times New Roman" w:cs="Times New Roman"/>
          <w:color w:val="auto"/>
        </w:rPr>
        <w:t>Antes da aplicação da multa será facultada a defesa do interessado no prazo de 15 (quinze) dias úteis, contado da data de sua intimação (</w:t>
      </w:r>
      <w:hyperlink r:id="rId31" w:anchor="art157" w:history="1">
        <w:r w:rsidRPr="006E18C5">
          <w:rPr>
            <w:rFonts w:ascii="Times New Roman" w:hAnsi="Times New Roman" w:cs="Times New Roman"/>
            <w:color w:val="auto"/>
          </w:rPr>
          <w:t>art. 157, da Lei nº 14.133, de 2021</w:t>
        </w:r>
      </w:hyperlink>
      <w:proofErr w:type="gramStart"/>
      <w:r w:rsidRPr="006E18C5">
        <w:rPr>
          <w:rFonts w:ascii="Times New Roman" w:hAnsi="Times New Roman" w:cs="Times New Roman"/>
          <w:color w:val="auto"/>
        </w:rPr>
        <w:t>)</w:t>
      </w:r>
      <w:proofErr w:type="gramEnd"/>
    </w:p>
    <w:p w:rsidR="009760A5" w:rsidRPr="006E18C5" w:rsidRDefault="008909A6" w:rsidP="006E18C5">
      <w:pPr>
        <w:pStyle w:val="Nivel3"/>
        <w:spacing w:after="288" w:line="312" w:lineRule="auto"/>
        <w:ind w:left="2127" w:hanging="709"/>
        <w:rPr>
          <w:rFonts w:ascii="Times New Roman" w:hAnsi="Times New Roman" w:cs="Times New Roman"/>
          <w:color w:val="auto"/>
        </w:rPr>
      </w:pPr>
      <w:r w:rsidRPr="006E18C5">
        <w:rPr>
          <w:rFonts w:ascii="Times New Roman" w:hAnsi="Times New Roman" w:cs="Times New Roman"/>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2" w:anchor="art156§8" w:history="1">
        <w:r w:rsidRPr="006E18C5">
          <w:rPr>
            <w:rFonts w:ascii="Times New Roman" w:hAnsi="Times New Roman" w:cs="Times New Roman"/>
            <w:color w:val="auto"/>
          </w:rPr>
          <w:t>art. 156, §8º, da Lei nº 14.133, de 2021</w:t>
        </w:r>
      </w:hyperlink>
      <w:r w:rsidRPr="006E18C5">
        <w:rPr>
          <w:rFonts w:ascii="Times New Roman" w:hAnsi="Times New Roman" w:cs="Times New Roman"/>
          <w:color w:val="auto"/>
        </w:rPr>
        <w:t>).</w:t>
      </w:r>
    </w:p>
    <w:p w:rsidR="009760A5" w:rsidRPr="006E18C5" w:rsidRDefault="008909A6" w:rsidP="006E18C5">
      <w:pPr>
        <w:pStyle w:val="Nivel3"/>
        <w:spacing w:after="288" w:line="312" w:lineRule="auto"/>
        <w:ind w:left="2127" w:hanging="709"/>
        <w:rPr>
          <w:rFonts w:ascii="Times New Roman" w:hAnsi="Times New Roman" w:cs="Times New Roman"/>
          <w:color w:val="auto"/>
        </w:rPr>
      </w:pPr>
      <w:r w:rsidRPr="006E18C5">
        <w:rPr>
          <w:rFonts w:ascii="Times New Roman" w:hAnsi="Times New Roman" w:cs="Times New Roman"/>
          <w:color w:val="auto"/>
        </w:rPr>
        <w:t>Previamente ao encaminhamento à cobrança judicial, a multa poderá ser recolhida administrativamente no prazo máximo de 10 (dez) dias, a contar da data do recebimento da comunicação enviada pela autoridade competente.</w:t>
      </w:r>
      <w:bookmarkStart w:id="5" w:name="_Hlk78351618"/>
      <w:bookmarkEnd w:id="5"/>
    </w:p>
    <w:p w:rsidR="009760A5" w:rsidRPr="006E18C5" w:rsidRDefault="008909A6" w:rsidP="000E61C1">
      <w:pPr>
        <w:pStyle w:val="Nivel2"/>
        <w:spacing w:after="288" w:line="312" w:lineRule="auto"/>
        <w:ind w:left="1418" w:hanging="709"/>
        <w:rPr>
          <w:rFonts w:ascii="Times New Roman" w:hAnsi="Times New Roman" w:cs="Times New Roman"/>
          <w:color w:val="auto"/>
        </w:rPr>
      </w:pPr>
      <w:r w:rsidRPr="006E18C5">
        <w:rPr>
          <w:rFonts w:ascii="Times New Roman" w:hAnsi="Times New Roman" w:cs="Times New Roman"/>
          <w:color w:val="auto"/>
        </w:rPr>
        <w:t xml:space="preserve">A aplicação das sanções realizar-se-á em processo administrativo que assegure o contraditório e a ampla defesa ao Contratado, observando-se o procedimento previsto no caput e parágrafos do </w:t>
      </w:r>
      <w:hyperlink r:id="rId33" w:anchor="art158" w:history="1">
        <w:r w:rsidRPr="006E18C5">
          <w:rPr>
            <w:rFonts w:ascii="Times New Roman" w:hAnsi="Times New Roman" w:cs="Times New Roman"/>
            <w:color w:val="auto"/>
          </w:rPr>
          <w:t>art. 158 da Lei nº 14.133, de 2021</w:t>
        </w:r>
      </w:hyperlink>
      <w:r w:rsidRPr="006E18C5">
        <w:rPr>
          <w:rFonts w:ascii="Times New Roman" w:hAnsi="Times New Roman" w:cs="Times New Roman"/>
          <w:color w:val="auto"/>
        </w:rPr>
        <w:t>, para as penalidades de impedimento de licitar e contratar e de declaração de inidoneidade para licitar ou contratar.</w:t>
      </w:r>
    </w:p>
    <w:p w:rsidR="009760A5" w:rsidRPr="006E18C5" w:rsidRDefault="008909A6" w:rsidP="002174AD">
      <w:pPr>
        <w:pStyle w:val="Nivel2"/>
        <w:spacing w:after="288" w:line="312" w:lineRule="auto"/>
        <w:ind w:left="709" w:firstLine="0"/>
        <w:rPr>
          <w:rFonts w:ascii="Times New Roman" w:hAnsi="Times New Roman" w:cs="Times New Roman"/>
          <w:color w:val="auto"/>
        </w:rPr>
      </w:pPr>
      <w:r w:rsidRPr="006E18C5">
        <w:rPr>
          <w:rFonts w:ascii="Times New Roman" w:hAnsi="Times New Roman" w:cs="Times New Roman"/>
          <w:color w:val="auto"/>
        </w:rPr>
        <w:t>Na aplicação das sanções serão considerados (</w:t>
      </w:r>
      <w:hyperlink r:id="rId34" w:anchor="art156§1" w:history="1">
        <w:r w:rsidRPr="006E18C5">
          <w:rPr>
            <w:rFonts w:ascii="Times New Roman" w:hAnsi="Times New Roman" w:cs="Times New Roman"/>
            <w:color w:val="auto"/>
          </w:rPr>
          <w:t>art. 156, §1º, da Lei nº 14.133, de 2021</w:t>
        </w:r>
      </w:hyperlink>
      <w:r w:rsidRPr="006E18C5">
        <w:rPr>
          <w:rFonts w:ascii="Times New Roman" w:hAnsi="Times New Roman" w:cs="Times New Roman"/>
          <w:color w:val="auto"/>
        </w:rPr>
        <w:t>):</w:t>
      </w:r>
    </w:p>
    <w:p w:rsidR="002174AD" w:rsidRPr="006E18C5" w:rsidRDefault="008909A6" w:rsidP="006E18C5">
      <w:pPr>
        <w:pStyle w:val="Nivel3"/>
        <w:ind w:left="1985" w:hanging="567"/>
        <w:rPr>
          <w:color w:val="auto"/>
        </w:rPr>
      </w:pPr>
      <w:proofErr w:type="gramStart"/>
      <w:r w:rsidRPr="006E18C5">
        <w:rPr>
          <w:color w:val="auto"/>
        </w:rPr>
        <w:t>a</w:t>
      </w:r>
      <w:proofErr w:type="gramEnd"/>
      <w:r w:rsidRPr="006E18C5">
        <w:rPr>
          <w:color w:val="auto"/>
        </w:rPr>
        <w:t xml:space="preserve"> natureza e a gravidade da infração cometida;</w:t>
      </w:r>
    </w:p>
    <w:p w:rsidR="002174AD" w:rsidRPr="006E18C5" w:rsidRDefault="008909A6" w:rsidP="006E18C5">
      <w:pPr>
        <w:pStyle w:val="Nivel3"/>
        <w:ind w:left="1985" w:hanging="567"/>
        <w:rPr>
          <w:color w:val="auto"/>
        </w:rPr>
      </w:pPr>
      <w:proofErr w:type="gramStart"/>
      <w:r w:rsidRPr="006E18C5">
        <w:rPr>
          <w:rFonts w:ascii="Times New Roman" w:hAnsi="Times New Roman" w:cs="Times New Roman"/>
          <w:color w:val="auto"/>
        </w:rPr>
        <w:t>as</w:t>
      </w:r>
      <w:proofErr w:type="gramEnd"/>
      <w:r w:rsidRPr="006E18C5">
        <w:rPr>
          <w:rFonts w:ascii="Times New Roman" w:hAnsi="Times New Roman" w:cs="Times New Roman"/>
          <w:color w:val="auto"/>
        </w:rPr>
        <w:t xml:space="preserve"> peculiaridades do caso concreto;</w:t>
      </w:r>
    </w:p>
    <w:p w:rsidR="002174AD" w:rsidRPr="006E18C5" w:rsidRDefault="008909A6" w:rsidP="006E18C5">
      <w:pPr>
        <w:pStyle w:val="Nivel3"/>
        <w:ind w:left="1985" w:hanging="567"/>
        <w:rPr>
          <w:color w:val="auto"/>
        </w:rPr>
      </w:pPr>
      <w:proofErr w:type="gramStart"/>
      <w:r w:rsidRPr="006E18C5">
        <w:rPr>
          <w:rFonts w:ascii="Times New Roman" w:hAnsi="Times New Roman" w:cs="Times New Roman"/>
          <w:color w:val="auto"/>
        </w:rPr>
        <w:t>as</w:t>
      </w:r>
      <w:proofErr w:type="gramEnd"/>
      <w:r w:rsidRPr="006E18C5">
        <w:rPr>
          <w:rFonts w:ascii="Times New Roman" w:hAnsi="Times New Roman" w:cs="Times New Roman"/>
          <w:color w:val="auto"/>
        </w:rPr>
        <w:t xml:space="preserve"> circunstâncias agravantes ou atenuantes;</w:t>
      </w:r>
    </w:p>
    <w:p w:rsidR="002174AD" w:rsidRPr="006E18C5" w:rsidRDefault="008909A6" w:rsidP="006E18C5">
      <w:pPr>
        <w:pStyle w:val="Nivel3"/>
        <w:ind w:left="1985" w:hanging="567"/>
        <w:rPr>
          <w:color w:val="auto"/>
        </w:rPr>
      </w:pPr>
      <w:proofErr w:type="gramStart"/>
      <w:r w:rsidRPr="006E18C5">
        <w:rPr>
          <w:rFonts w:ascii="Times New Roman" w:hAnsi="Times New Roman" w:cs="Times New Roman"/>
          <w:color w:val="auto"/>
        </w:rPr>
        <w:t>os</w:t>
      </w:r>
      <w:proofErr w:type="gramEnd"/>
      <w:r w:rsidRPr="006E18C5">
        <w:rPr>
          <w:rFonts w:ascii="Times New Roman" w:hAnsi="Times New Roman" w:cs="Times New Roman"/>
          <w:color w:val="auto"/>
        </w:rPr>
        <w:t xml:space="preserve"> danos que dela provierem para o Contratante;</w:t>
      </w:r>
    </w:p>
    <w:p w:rsidR="009760A5" w:rsidRPr="006E18C5" w:rsidRDefault="002174AD" w:rsidP="006E18C5">
      <w:pPr>
        <w:pStyle w:val="Nivel3"/>
        <w:ind w:left="2127" w:hanging="709"/>
        <w:rPr>
          <w:color w:val="auto"/>
        </w:rPr>
      </w:pPr>
      <w:proofErr w:type="gramStart"/>
      <w:r w:rsidRPr="006E18C5">
        <w:rPr>
          <w:rFonts w:ascii="Times New Roman" w:hAnsi="Times New Roman" w:cs="Times New Roman"/>
          <w:color w:val="auto"/>
        </w:rPr>
        <w:t>a</w:t>
      </w:r>
      <w:proofErr w:type="gramEnd"/>
      <w:r w:rsidR="008909A6" w:rsidRPr="006E18C5">
        <w:rPr>
          <w:rFonts w:ascii="Times New Roman" w:hAnsi="Times New Roman" w:cs="Times New Roman"/>
          <w:color w:val="auto"/>
        </w:rPr>
        <w:t xml:space="preserve"> implantação ou o aperfeiçoamento de programa de</w:t>
      </w:r>
      <w:r w:rsidR="006E18C5">
        <w:rPr>
          <w:rFonts w:ascii="Times New Roman" w:hAnsi="Times New Roman" w:cs="Times New Roman"/>
          <w:color w:val="auto"/>
        </w:rPr>
        <w:t xml:space="preserve"> integridade, conforme normas e </w:t>
      </w:r>
      <w:r w:rsidR="008909A6" w:rsidRPr="006E18C5">
        <w:rPr>
          <w:rFonts w:ascii="Times New Roman" w:hAnsi="Times New Roman" w:cs="Times New Roman"/>
          <w:color w:val="auto"/>
        </w:rPr>
        <w:t>orientações dos órgãos de controle.</w:t>
      </w:r>
    </w:p>
    <w:p w:rsidR="009760A5" w:rsidRPr="006E18C5" w:rsidRDefault="008909A6" w:rsidP="000E61C1">
      <w:pPr>
        <w:pStyle w:val="Nivel2"/>
        <w:spacing w:after="288" w:line="312" w:lineRule="auto"/>
        <w:ind w:left="1418" w:hanging="709"/>
        <w:rPr>
          <w:rFonts w:ascii="Times New Roman" w:hAnsi="Times New Roman" w:cs="Times New Roman"/>
          <w:color w:val="auto"/>
        </w:rPr>
      </w:pPr>
      <w:r w:rsidRPr="006E18C5">
        <w:rPr>
          <w:rFonts w:ascii="Times New Roman" w:hAnsi="Times New Roman" w:cs="Times New Roman"/>
          <w:color w:val="auto"/>
        </w:rPr>
        <w:t xml:space="preserve">Os atos previstos como infrações administrativas na </w:t>
      </w:r>
      <w:hyperlink r:id="rId35">
        <w:r w:rsidRPr="006E18C5">
          <w:rPr>
            <w:rFonts w:ascii="Times New Roman" w:hAnsi="Times New Roman" w:cs="Times New Roman"/>
            <w:color w:val="auto"/>
          </w:rPr>
          <w:t>Lei nº 14.133, de 2021</w:t>
        </w:r>
      </w:hyperlink>
      <w:r w:rsidRPr="006E18C5">
        <w:rPr>
          <w:rFonts w:ascii="Times New Roman" w:hAnsi="Times New Roman" w:cs="Times New Roman"/>
          <w:color w:val="auto"/>
        </w:rPr>
        <w:t xml:space="preserve">, ou em outras leis de licitações e contratos da Administração Pública que também sejam tipificados como atos lesivos </w:t>
      </w:r>
      <w:hyperlink r:id="rId36">
        <w:r w:rsidRPr="006E18C5">
          <w:rPr>
            <w:rFonts w:ascii="Times New Roman" w:hAnsi="Times New Roman" w:cs="Times New Roman"/>
            <w:color w:val="auto"/>
          </w:rPr>
          <w:t>na Lei nº 12.846, de 2013</w:t>
        </w:r>
      </w:hyperlink>
      <w:r w:rsidRPr="006E18C5">
        <w:rPr>
          <w:rFonts w:ascii="Times New Roman" w:hAnsi="Times New Roman" w:cs="Times New Roman"/>
          <w:color w:val="auto"/>
        </w:rPr>
        <w:t xml:space="preserve">, serão apurados e julgados conjuntamente, nos mesmos autos, observados o rito procedimental e autoridade </w:t>
      </w:r>
      <w:proofErr w:type="gramStart"/>
      <w:r w:rsidRPr="006E18C5">
        <w:rPr>
          <w:rFonts w:ascii="Times New Roman" w:hAnsi="Times New Roman" w:cs="Times New Roman"/>
          <w:color w:val="auto"/>
        </w:rPr>
        <w:t>competente definidos</w:t>
      </w:r>
      <w:proofErr w:type="gramEnd"/>
      <w:r w:rsidRPr="006E18C5">
        <w:rPr>
          <w:rFonts w:ascii="Times New Roman" w:hAnsi="Times New Roman" w:cs="Times New Roman"/>
          <w:color w:val="auto"/>
        </w:rPr>
        <w:t xml:space="preserve"> na referida </w:t>
      </w:r>
      <w:hyperlink r:id="rId37" w:anchor="art159" w:history="1">
        <w:r w:rsidRPr="006E18C5">
          <w:rPr>
            <w:rFonts w:ascii="Times New Roman" w:hAnsi="Times New Roman" w:cs="Times New Roman"/>
            <w:color w:val="auto"/>
          </w:rPr>
          <w:t>Lei (art. 159</w:t>
        </w:r>
      </w:hyperlink>
      <w:r w:rsidRPr="006E18C5">
        <w:rPr>
          <w:rFonts w:ascii="Times New Roman" w:hAnsi="Times New Roman" w:cs="Times New Roman"/>
          <w:color w:val="auto"/>
        </w:rPr>
        <w:t>).</w:t>
      </w:r>
    </w:p>
    <w:p w:rsidR="009760A5" w:rsidRPr="006E18C5" w:rsidRDefault="008909A6" w:rsidP="000E61C1">
      <w:pPr>
        <w:pStyle w:val="Nivel2"/>
        <w:spacing w:after="288" w:line="312" w:lineRule="auto"/>
        <w:ind w:left="1418" w:hanging="709"/>
        <w:rPr>
          <w:rFonts w:ascii="Times New Roman" w:hAnsi="Times New Roman" w:cs="Times New Roman"/>
          <w:color w:val="auto"/>
        </w:rPr>
      </w:pPr>
      <w:r w:rsidRPr="006E18C5">
        <w:rPr>
          <w:rFonts w:ascii="Times New Roman" w:hAnsi="Times New Roman" w:cs="Times New Roman"/>
          <w:color w:val="auto"/>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8" w:anchor="art160" w:history="1">
        <w:r w:rsidRPr="006E18C5">
          <w:rPr>
            <w:rFonts w:ascii="Times New Roman" w:hAnsi="Times New Roman" w:cs="Times New Roman"/>
            <w:color w:val="auto"/>
          </w:rPr>
          <w:t>art. 160, da Lei nº 14.133, de 2021</w:t>
        </w:r>
      </w:hyperlink>
      <w:proofErr w:type="gramStart"/>
      <w:r w:rsidRPr="006E18C5">
        <w:rPr>
          <w:rFonts w:ascii="Times New Roman" w:hAnsi="Times New Roman" w:cs="Times New Roman"/>
          <w:color w:val="auto"/>
        </w:rPr>
        <w:t>)</w:t>
      </w:r>
      <w:proofErr w:type="gramEnd"/>
    </w:p>
    <w:p w:rsidR="009760A5" w:rsidRPr="006E18C5" w:rsidRDefault="008909A6" w:rsidP="000E61C1">
      <w:pPr>
        <w:pStyle w:val="Nivel2"/>
        <w:spacing w:after="288" w:line="312" w:lineRule="auto"/>
        <w:ind w:left="1418" w:hanging="709"/>
        <w:rPr>
          <w:rFonts w:ascii="Times New Roman" w:hAnsi="Times New Roman" w:cs="Times New Roman"/>
          <w:color w:val="auto"/>
        </w:rPr>
      </w:pPr>
      <w:r w:rsidRPr="006E18C5">
        <w:rPr>
          <w:rFonts w:ascii="Times New Roman" w:hAnsi="Times New Roman" w:cs="Times New Roman"/>
          <w:color w:val="auto"/>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6E18C5">
        <w:rPr>
          <w:rFonts w:ascii="Times New Roman" w:hAnsi="Times New Roman" w:cs="Times New Roman"/>
          <w:color w:val="auto"/>
        </w:rPr>
        <w:t>Ceis</w:t>
      </w:r>
      <w:proofErr w:type="spellEnd"/>
      <w:r w:rsidRPr="006E18C5">
        <w:rPr>
          <w:rFonts w:ascii="Times New Roman" w:hAnsi="Times New Roman" w:cs="Times New Roman"/>
          <w:color w:val="auto"/>
        </w:rPr>
        <w:t>) e no Cadastro Nacional de Empresas Punidas (</w:t>
      </w:r>
      <w:proofErr w:type="spellStart"/>
      <w:r w:rsidRPr="006E18C5">
        <w:rPr>
          <w:rFonts w:ascii="Times New Roman" w:hAnsi="Times New Roman" w:cs="Times New Roman"/>
          <w:color w:val="auto"/>
        </w:rPr>
        <w:t>Cnep</w:t>
      </w:r>
      <w:proofErr w:type="spellEnd"/>
      <w:r w:rsidRPr="006E18C5">
        <w:rPr>
          <w:rFonts w:ascii="Times New Roman" w:hAnsi="Times New Roman" w:cs="Times New Roman"/>
          <w:color w:val="auto"/>
        </w:rPr>
        <w:t>), instituídos no âmbito do Poder Executivo Federal. (</w:t>
      </w:r>
      <w:hyperlink r:id="rId39" w:anchor="art161" w:history="1">
        <w:r w:rsidRPr="006E18C5">
          <w:rPr>
            <w:rFonts w:ascii="Times New Roman" w:hAnsi="Times New Roman" w:cs="Times New Roman"/>
            <w:color w:val="auto"/>
          </w:rPr>
          <w:t>Art. 161, da Lei nº 14.133, de 2021</w:t>
        </w:r>
      </w:hyperlink>
      <w:proofErr w:type="gramStart"/>
      <w:r w:rsidRPr="006E18C5">
        <w:rPr>
          <w:rFonts w:ascii="Times New Roman" w:hAnsi="Times New Roman" w:cs="Times New Roman"/>
          <w:color w:val="auto"/>
        </w:rPr>
        <w:t>)</w:t>
      </w:r>
      <w:proofErr w:type="gramEnd"/>
    </w:p>
    <w:p w:rsidR="009760A5" w:rsidRPr="006E18C5" w:rsidRDefault="008909A6" w:rsidP="000E61C1">
      <w:pPr>
        <w:pStyle w:val="Nivel2"/>
        <w:spacing w:after="288" w:line="312" w:lineRule="auto"/>
        <w:ind w:left="1418" w:hanging="709"/>
        <w:rPr>
          <w:rFonts w:ascii="Times New Roman" w:hAnsi="Times New Roman" w:cs="Times New Roman"/>
          <w:color w:val="auto"/>
        </w:rPr>
      </w:pPr>
      <w:r w:rsidRPr="006E18C5">
        <w:rPr>
          <w:rFonts w:ascii="Times New Roman" w:hAnsi="Times New Roman" w:cs="Times New Roman"/>
          <w:color w:val="auto"/>
        </w:rPr>
        <w:t xml:space="preserve">As sanções de impedimento de licitar e contratar e declaração de inidoneidade para licitar ou contratar são passíveis de reabilitação na forma do </w:t>
      </w:r>
      <w:hyperlink r:id="rId40" w:anchor="art163" w:history="1">
        <w:r w:rsidRPr="006E18C5">
          <w:rPr>
            <w:rFonts w:ascii="Times New Roman" w:hAnsi="Times New Roman" w:cs="Times New Roman"/>
            <w:color w:val="auto"/>
          </w:rPr>
          <w:t>art. 163 da Lei nº 14.133/</w:t>
        </w:r>
        <w:proofErr w:type="gramStart"/>
        <w:r w:rsidRPr="006E18C5">
          <w:rPr>
            <w:rFonts w:ascii="Times New Roman" w:hAnsi="Times New Roman" w:cs="Times New Roman"/>
            <w:color w:val="auto"/>
          </w:rPr>
          <w:t>21.</w:t>
        </w:r>
        <w:proofErr w:type="gramEnd"/>
      </w:hyperlink>
    </w:p>
    <w:p w:rsidR="009760A5" w:rsidRPr="006E18C5" w:rsidRDefault="008909A6" w:rsidP="000E61C1">
      <w:pPr>
        <w:pStyle w:val="Nivel2"/>
        <w:spacing w:after="288" w:line="312" w:lineRule="auto"/>
        <w:ind w:left="1418" w:hanging="709"/>
        <w:rPr>
          <w:rFonts w:ascii="Times New Roman" w:hAnsi="Times New Roman" w:cs="Times New Roman"/>
          <w:color w:val="auto"/>
        </w:rPr>
      </w:pPr>
      <w:r w:rsidRPr="006E18C5">
        <w:rPr>
          <w:rFonts w:ascii="Times New Roman" w:hAnsi="Times New Roman" w:cs="Times New Roman"/>
          <w:color w:val="auto"/>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6E18C5">
        <w:rPr>
          <w:rFonts w:ascii="Times New Roman" w:hAnsi="Times New Roman" w:cs="Times New Roman"/>
          <w:color w:val="auto"/>
        </w:rPr>
        <w:t>órgão decorrentes deste mesmo contrato ou de outros contratos administrativos que o contratado possua com o mesmo órgão</w:t>
      </w:r>
      <w:proofErr w:type="gramEnd"/>
      <w:r w:rsidRPr="006E18C5">
        <w:rPr>
          <w:rFonts w:ascii="Times New Roman" w:hAnsi="Times New Roman" w:cs="Times New Roman"/>
          <w:color w:val="auto"/>
        </w:rPr>
        <w:t xml:space="preserve"> ora contratante, na forma da </w:t>
      </w:r>
      <w:hyperlink r:id="rId41">
        <w:r w:rsidRPr="006E18C5">
          <w:rPr>
            <w:rFonts w:ascii="Times New Roman" w:hAnsi="Times New Roman" w:cs="Times New Roman"/>
            <w:color w:val="auto"/>
          </w:rPr>
          <w:t>Instrução Normativa SEGES/ME nº 26, de 13 de abril de 2022</w:t>
        </w:r>
      </w:hyperlink>
      <w:r w:rsidRPr="006E18C5">
        <w:rPr>
          <w:rFonts w:ascii="Times New Roman" w:hAnsi="Times New Roman" w:cs="Times New Roman"/>
          <w:color w:val="auto"/>
        </w:rPr>
        <w:t xml:space="preserve">. </w:t>
      </w:r>
    </w:p>
    <w:p w:rsidR="009760A5" w:rsidRPr="006E18C5" w:rsidRDefault="008909A6">
      <w:pPr>
        <w:pStyle w:val="Nivel01"/>
        <w:spacing w:before="120" w:after="288" w:line="312" w:lineRule="auto"/>
        <w:rPr>
          <w:rFonts w:ascii="Times New Roman" w:hAnsi="Times New Roman" w:cs="Times New Roman"/>
        </w:rPr>
      </w:pPr>
      <w:r w:rsidRPr="006E18C5">
        <w:rPr>
          <w:rFonts w:ascii="Times New Roman" w:hAnsi="Times New Roman" w:cs="Times New Roman"/>
        </w:rPr>
        <w:t>CLÁUSULA DÉCIMA PRIMEIRA – DA EXTINÇÃO CONTRATUAL (</w:t>
      </w:r>
      <w:hyperlink r:id="rId42" w:anchor="art92" w:history="1">
        <w:r w:rsidRPr="006E18C5">
          <w:rPr>
            <w:rStyle w:val="Hyperlink1"/>
            <w:rFonts w:ascii="Times New Roman" w:hAnsi="Times New Roman" w:cs="Times New Roman"/>
            <w:color w:val="auto"/>
          </w:rPr>
          <w:t>art. 92, XIX</w:t>
        </w:r>
      </w:hyperlink>
      <w:proofErr w:type="gramStart"/>
      <w:r w:rsidRPr="006E18C5">
        <w:rPr>
          <w:rFonts w:ascii="Times New Roman" w:hAnsi="Times New Roman" w:cs="Times New Roman"/>
        </w:rPr>
        <w:t>)</w:t>
      </w:r>
      <w:proofErr w:type="gramEnd"/>
    </w:p>
    <w:p w:rsidR="009760A5" w:rsidRPr="006E18C5" w:rsidRDefault="008909A6" w:rsidP="002174AD">
      <w:pPr>
        <w:pStyle w:val="Nivel2"/>
        <w:ind w:left="1418" w:hanging="709"/>
        <w:rPr>
          <w:rFonts w:ascii="Times New Roman" w:hAnsi="Times New Roman" w:cs="Times New Roman"/>
          <w:color w:val="auto"/>
        </w:rPr>
      </w:pPr>
      <w:r w:rsidRPr="006E18C5">
        <w:rPr>
          <w:rFonts w:ascii="Times New Roman" w:hAnsi="Times New Roman" w:cs="Times New Roman"/>
          <w:color w:val="auto"/>
        </w:rPr>
        <w:t>O contrato se extingue quando vencido o prazo nele estipulado, independentemente de terem sido cumpridas ou não as obrigações de ambas as partes contraentes.</w:t>
      </w:r>
    </w:p>
    <w:p w:rsidR="009760A5" w:rsidRPr="006E18C5" w:rsidRDefault="008909A6" w:rsidP="002174AD">
      <w:pPr>
        <w:pStyle w:val="Nivel3"/>
        <w:ind w:left="2268" w:hanging="850"/>
        <w:rPr>
          <w:rFonts w:ascii="Times New Roman" w:hAnsi="Times New Roman" w:cs="Times New Roman"/>
          <w:color w:val="auto"/>
        </w:rPr>
      </w:pPr>
      <w:r w:rsidRPr="006E18C5">
        <w:rPr>
          <w:rFonts w:ascii="Times New Roman" w:hAnsi="Times New Roman" w:cs="Times New Roman"/>
          <w:color w:val="auto"/>
        </w:rPr>
        <w:t>O contrato pode ser extinto antes do prazo nele fixado, sem ônus para o Contratante, quando esta não dispuser de créditos orçamentários para sua continuidade ou quando entender que o contrato não mais lhe oferece vantagem.</w:t>
      </w:r>
    </w:p>
    <w:p w:rsidR="009760A5" w:rsidRPr="006E18C5" w:rsidRDefault="008909A6" w:rsidP="002174AD">
      <w:pPr>
        <w:pStyle w:val="Nivel3"/>
        <w:ind w:left="2268" w:hanging="850"/>
        <w:rPr>
          <w:rFonts w:ascii="Times New Roman" w:hAnsi="Times New Roman" w:cs="Times New Roman"/>
          <w:color w:val="auto"/>
        </w:rPr>
      </w:pPr>
      <w:r w:rsidRPr="006E18C5">
        <w:rPr>
          <w:rFonts w:ascii="Times New Roman" w:hAnsi="Times New Roman" w:cs="Times New Roman"/>
          <w:color w:val="auto"/>
        </w:rPr>
        <w:t xml:space="preserve">A extinção nesta hipótese ocorrerá na próxima data de aniversário do contrato, desde que haja a notificação do contratado pelo contratante nesse sentido com pelo menos </w:t>
      </w:r>
      <w:proofErr w:type="gramStart"/>
      <w:r w:rsidRPr="006E18C5">
        <w:rPr>
          <w:rFonts w:ascii="Times New Roman" w:hAnsi="Times New Roman" w:cs="Times New Roman"/>
          <w:color w:val="auto"/>
        </w:rPr>
        <w:t>2</w:t>
      </w:r>
      <w:proofErr w:type="gramEnd"/>
      <w:r w:rsidRPr="006E18C5">
        <w:rPr>
          <w:rFonts w:ascii="Times New Roman" w:hAnsi="Times New Roman" w:cs="Times New Roman"/>
          <w:color w:val="auto"/>
        </w:rPr>
        <w:t xml:space="preserve"> (dois) meses de antecedência desse dia.</w:t>
      </w:r>
    </w:p>
    <w:p w:rsidR="009760A5" w:rsidRPr="006E18C5" w:rsidRDefault="008909A6" w:rsidP="002174AD">
      <w:pPr>
        <w:pStyle w:val="Nivel3"/>
        <w:ind w:left="2268" w:hanging="850"/>
        <w:rPr>
          <w:rFonts w:ascii="Times New Roman" w:hAnsi="Times New Roman" w:cs="Times New Roman"/>
          <w:color w:val="auto"/>
        </w:rPr>
      </w:pPr>
      <w:r w:rsidRPr="006E18C5">
        <w:rPr>
          <w:rFonts w:ascii="Times New Roman" w:hAnsi="Times New Roman" w:cs="Times New Roman"/>
          <w:color w:val="auto"/>
        </w:rPr>
        <w:t xml:space="preserve">Caso a notificação da </w:t>
      </w:r>
      <w:proofErr w:type="spellStart"/>
      <w:proofErr w:type="gramStart"/>
      <w:r w:rsidRPr="006E18C5">
        <w:rPr>
          <w:rFonts w:ascii="Times New Roman" w:hAnsi="Times New Roman" w:cs="Times New Roman"/>
          <w:color w:val="auto"/>
        </w:rPr>
        <w:t>não-continuidade</w:t>
      </w:r>
      <w:proofErr w:type="spellEnd"/>
      <w:proofErr w:type="gramEnd"/>
      <w:r w:rsidRPr="006E18C5">
        <w:rPr>
          <w:rFonts w:ascii="Times New Roman" w:hAnsi="Times New Roman" w:cs="Times New Roman"/>
          <w:color w:val="auto"/>
        </w:rPr>
        <w:t xml:space="preserve"> do contrato de que trata este subitem ocorra com menos de 2 (dois) meses da data de aniversário, a extinção contratual ocorrerá após 2 (dois) meses da data da comunicação.</w:t>
      </w:r>
    </w:p>
    <w:p w:rsidR="009760A5" w:rsidRPr="006E18C5" w:rsidRDefault="008909A6" w:rsidP="002174AD">
      <w:pPr>
        <w:pStyle w:val="Nivel2"/>
        <w:spacing w:after="288" w:line="312" w:lineRule="auto"/>
        <w:ind w:left="1418" w:hanging="709"/>
        <w:rPr>
          <w:rFonts w:ascii="Times New Roman" w:hAnsi="Times New Roman" w:cs="Times New Roman"/>
          <w:color w:val="auto"/>
        </w:rPr>
      </w:pPr>
      <w:proofErr w:type="gramStart"/>
      <w:r w:rsidRPr="006E18C5">
        <w:rPr>
          <w:rFonts w:ascii="Times New Roman" w:hAnsi="Times New Roman" w:cs="Times New Roman"/>
          <w:color w:val="auto"/>
        </w:rPr>
        <w:t>contrato</w:t>
      </w:r>
      <w:proofErr w:type="gramEnd"/>
      <w:r w:rsidRPr="006E18C5">
        <w:rPr>
          <w:rFonts w:ascii="Times New Roman" w:hAnsi="Times New Roman" w:cs="Times New Roman"/>
          <w:color w:val="auto"/>
        </w:rPr>
        <w:t xml:space="preserve"> poderá ser extinto antes de cumpridas as obrigações nele estipuladas, ou antes do prazo nele fixado, por algum dos motivos previstos no </w:t>
      </w:r>
      <w:hyperlink r:id="rId43" w:anchor="art137" w:history="1">
        <w:r w:rsidRPr="006E18C5">
          <w:rPr>
            <w:rStyle w:val="Hyperlink1"/>
            <w:rFonts w:ascii="Times New Roman" w:hAnsi="Times New Roman" w:cs="Times New Roman"/>
            <w:color w:val="auto"/>
          </w:rPr>
          <w:t>artigo 137 da Lei nº 14.133/21</w:t>
        </w:r>
      </w:hyperlink>
      <w:r w:rsidRPr="006E18C5">
        <w:rPr>
          <w:rFonts w:ascii="Times New Roman" w:hAnsi="Times New Roman" w:cs="Times New Roman"/>
          <w:color w:val="auto"/>
        </w:rPr>
        <w:t>, bem como amigavelmente, assegurados o contraditório e a ampla defesa.</w:t>
      </w:r>
    </w:p>
    <w:p w:rsidR="009760A5" w:rsidRPr="006E18C5" w:rsidRDefault="008909A6" w:rsidP="002174AD">
      <w:pPr>
        <w:pStyle w:val="Nivel3"/>
        <w:ind w:left="2268" w:hanging="850"/>
        <w:rPr>
          <w:rFonts w:ascii="Times New Roman" w:hAnsi="Times New Roman" w:cs="Times New Roman"/>
          <w:color w:val="auto"/>
        </w:rPr>
      </w:pPr>
      <w:r w:rsidRPr="006E18C5">
        <w:rPr>
          <w:rFonts w:ascii="Times New Roman" w:hAnsi="Times New Roman" w:cs="Times New Roman"/>
          <w:color w:val="auto"/>
        </w:rPr>
        <w:t xml:space="preserve">Nesta hipótese, aplicam-se também os </w:t>
      </w:r>
      <w:hyperlink r:id="rId44" w:anchor="art138" w:history="1">
        <w:r w:rsidRPr="006E18C5">
          <w:rPr>
            <w:color w:val="auto"/>
          </w:rPr>
          <w:t>artigos 138 e 139</w:t>
        </w:r>
      </w:hyperlink>
      <w:r w:rsidRPr="006E18C5">
        <w:rPr>
          <w:rFonts w:ascii="Times New Roman" w:hAnsi="Times New Roman" w:cs="Times New Roman"/>
          <w:color w:val="auto"/>
        </w:rPr>
        <w:t xml:space="preserve"> da mesma Lei.</w:t>
      </w:r>
    </w:p>
    <w:p w:rsidR="009760A5" w:rsidRPr="006E18C5" w:rsidRDefault="008909A6" w:rsidP="002174AD">
      <w:pPr>
        <w:pStyle w:val="Nivel3"/>
        <w:ind w:left="2268" w:hanging="850"/>
        <w:rPr>
          <w:rFonts w:ascii="Times New Roman" w:hAnsi="Times New Roman" w:cs="Times New Roman"/>
          <w:color w:val="auto"/>
        </w:rPr>
      </w:pPr>
      <w:r w:rsidRPr="006E18C5">
        <w:rPr>
          <w:rFonts w:ascii="Times New Roman" w:hAnsi="Times New Roman" w:cs="Times New Roman"/>
          <w:color w:val="auto"/>
        </w:rPr>
        <w:t>A alteração social ou a modificação da finalidade ou da estrutura da empresa não ensejará a extinção se não restringir sua capacidade de concluir o contrato.</w:t>
      </w:r>
    </w:p>
    <w:p w:rsidR="009760A5" w:rsidRPr="006E18C5" w:rsidRDefault="008909A6" w:rsidP="002174AD">
      <w:pPr>
        <w:pStyle w:val="Nivel4"/>
        <w:numPr>
          <w:ilvl w:val="3"/>
          <w:numId w:val="1"/>
        </w:numPr>
        <w:spacing w:after="288" w:line="312" w:lineRule="auto"/>
        <w:ind w:left="2268" w:hanging="850"/>
        <w:rPr>
          <w:rFonts w:ascii="Times New Roman" w:hAnsi="Times New Roman" w:cs="Times New Roman"/>
        </w:rPr>
      </w:pPr>
      <w:r w:rsidRPr="006E18C5">
        <w:rPr>
          <w:rFonts w:ascii="Times New Roman" w:hAnsi="Times New Roman" w:cs="Times New Roman"/>
        </w:rPr>
        <w:lastRenderedPageBreak/>
        <w:t>Se a operação implicar mudança da pessoa jurídica contratada, deverá ser formalizado termo aditivo para alteração subjetiva.</w:t>
      </w:r>
    </w:p>
    <w:p w:rsidR="009760A5" w:rsidRPr="006E18C5" w:rsidRDefault="002174AD" w:rsidP="002174AD">
      <w:pPr>
        <w:pStyle w:val="Nivel2"/>
        <w:spacing w:after="288" w:line="312" w:lineRule="auto"/>
        <w:ind w:left="1418" w:hanging="709"/>
        <w:rPr>
          <w:rFonts w:ascii="Times New Roman" w:hAnsi="Times New Roman" w:cs="Times New Roman"/>
          <w:color w:val="auto"/>
        </w:rPr>
      </w:pPr>
      <w:r w:rsidRPr="006E18C5">
        <w:rPr>
          <w:rFonts w:ascii="Times New Roman" w:hAnsi="Times New Roman" w:cs="Times New Roman"/>
          <w:color w:val="auto"/>
        </w:rPr>
        <w:t>O</w:t>
      </w:r>
      <w:r w:rsidR="008909A6" w:rsidRPr="006E18C5">
        <w:rPr>
          <w:rFonts w:ascii="Times New Roman" w:hAnsi="Times New Roman" w:cs="Times New Roman"/>
          <w:color w:val="auto"/>
        </w:rPr>
        <w:t xml:space="preserve"> termo de extinção, sempre que possível, será precedido:</w:t>
      </w:r>
    </w:p>
    <w:p w:rsidR="009760A5" w:rsidRPr="006E18C5" w:rsidRDefault="008909A6" w:rsidP="002174AD">
      <w:pPr>
        <w:pStyle w:val="Nivel3"/>
        <w:ind w:left="2268" w:hanging="850"/>
        <w:rPr>
          <w:rFonts w:ascii="Times New Roman" w:hAnsi="Times New Roman" w:cs="Times New Roman"/>
          <w:color w:val="auto"/>
        </w:rPr>
      </w:pPr>
      <w:r w:rsidRPr="006E18C5">
        <w:rPr>
          <w:rFonts w:ascii="Times New Roman" w:hAnsi="Times New Roman" w:cs="Times New Roman"/>
          <w:color w:val="auto"/>
        </w:rPr>
        <w:t>Balanço dos eventos contratuais já cumpridos ou parcialmente cumpridos;</w:t>
      </w:r>
    </w:p>
    <w:p w:rsidR="009760A5" w:rsidRPr="006E18C5" w:rsidRDefault="008909A6" w:rsidP="002174AD">
      <w:pPr>
        <w:pStyle w:val="Nivel3"/>
        <w:ind w:left="2268" w:hanging="850"/>
        <w:rPr>
          <w:rFonts w:ascii="Times New Roman" w:hAnsi="Times New Roman" w:cs="Times New Roman"/>
          <w:color w:val="auto"/>
        </w:rPr>
      </w:pPr>
      <w:r w:rsidRPr="006E18C5">
        <w:rPr>
          <w:rFonts w:ascii="Times New Roman" w:hAnsi="Times New Roman" w:cs="Times New Roman"/>
          <w:color w:val="auto"/>
        </w:rPr>
        <w:t>Relação dos pagamentos já efetuados e ainda devidos;</w:t>
      </w:r>
    </w:p>
    <w:p w:rsidR="009760A5" w:rsidRPr="006E18C5" w:rsidRDefault="008909A6" w:rsidP="002174AD">
      <w:pPr>
        <w:pStyle w:val="Nivel3"/>
        <w:ind w:left="2268" w:hanging="850"/>
        <w:rPr>
          <w:rFonts w:ascii="Times New Roman" w:hAnsi="Times New Roman" w:cs="Times New Roman"/>
          <w:color w:val="auto"/>
        </w:rPr>
      </w:pPr>
      <w:r w:rsidRPr="006E18C5">
        <w:rPr>
          <w:rFonts w:ascii="Times New Roman" w:hAnsi="Times New Roman" w:cs="Times New Roman"/>
          <w:color w:val="auto"/>
        </w:rPr>
        <w:t>Indenizações e multas.</w:t>
      </w:r>
    </w:p>
    <w:p w:rsidR="009760A5" w:rsidRPr="006E18C5" w:rsidRDefault="008909A6">
      <w:pPr>
        <w:pStyle w:val="Nivel01"/>
        <w:rPr>
          <w:rFonts w:ascii="Times New Roman" w:hAnsi="Times New Roman" w:cs="Times New Roman"/>
        </w:rPr>
      </w:pPr>
      <w:r w:rsidRPr="006E18C5">
        <w:rPr>
          <w:rFonts w:ascii="Times New Roman" w:hAnsi="Times New Roman" w:cs="Times New Roman"/>
        </w:rPr>
        <w:t>CLÁUSULA DÉCIMA SEGUNDA – DOTAÇÃO ORÇAMENTÁRIA (</w:t>
      </w:r>
      <w:hyperlink r:id="rId45" w:anchor="art92" w:history="1">
        <w:r w:rsidRPr="006E18C5">
          <w:rPr>
            <w:rStyle w:val="Hyperlink1"/>
            <w:rFonts w:ascii="Times New Roman" w:hAnsi="Times New Roman" w:cs="Times New Roman"/>
            <w:color w:val="auto"/>
          </w:rPr>
          <w:t>art. 92, VIII</w:t>
        </w:r>
      </w:hyperlink>
      <w:proofErr w:type="gramStart"/>
      <w:r w:rsidRPr="006E18C5">
        <w:rPr>
          <w:rFonts w:ascii="Times New Roman" w:hAnsi="Times New Roman" w:cs="Times New Roman"/>
        </w:rPr>
        <w:t>)</w:t>
      </w:r>
      <w:proofErr w:type="gramEnd"/>
    </w:p>
    <w:p w:rsidR="009760A5" w:rsidRPr="006E18C5" w:rsidRDefault="008909A6" w:rsidP="002174AD">
      <w:pPr>
        <w:pStyle w:val="Nivel2"/>
        <w:spacing w:after="288" w:line="312" w:lineRule="auto"/>
        <w:ind w:left="1418" w:hanging="709"/>
        <w:rPr>
          <w:rFonts w:ascii="Times New Roman" w:hAnsi="Times New Roman" w:cs="Times New Roman"/>
          <w:color w:val="auto"/>
        </w:rPr>
      </w:pPr>
      <w:r w:rsidRPr="006E18C5">
        <w:rPr>
          <w:rFonts w:ascii="Times New Roman" w:hAnsi="Times New Roman" w:cs="Times New Roman"/>
          <w:color w:val="auto"/>
        </w:rPr>
        <w:t>As despesas decorrentes da presente contratação correrão à conta de recursos específicos consignados no Orçamento Geral da União deste exercício, na dotação abaixo discriminada:</w:t>
      </w:r>
    </w:p>
    <w:p w:rsidR="009760A5" w:rsidRPr="006E18C5" w:rsidRDefault="008909A6" w:rsidP="002174AD">
      <w:pPr>
        <w:pStyle w:val="Nivel3"/>
        <w:ind w:left="2268" w:hanging="850"/>
        <w:rPr>
          <w:rFonts w:ascii="Times New Roman" w:hAnsi="Times New Roman" w:cs="Times New Roman"/>
          <w:color w:val="auto"/>
        </w:rPr>
      </w:pPr>
      <w:r w:rsidRPr="006E18C5">
        <w:rPr>
          <w:rFonts w:ascii="Times New Roman" w:hAnsi="Times New Roman" w:cs="Times New Roman"/>
          <w:color w:val="auto"/>
        </w:rPr>
        <w:t xml:space="preserve">Gestão/Unidade: </w:t>
      </w:r>
    </w:p>
    <w:p w:rsidR="009760A5" w:rsidRPr="006E18C5" w:rsidRDefault="008909A6" w:rsidP="002174AD">
      <w:pPr>
        <w:pStyle w:val="Nivel3"/>
        <w:ind w:left="2268" w:hanging="850"/>
        <w:rPr>
          <w:rFonts w:ascii="Times New Roman" w:hAnsi="Times New Roman" w:cs="Times New Roman"/>
          <w:color w:val="auto"/>
        </w:rPr>
      </w:pPr>
      <w:r w:rsidRPr="006E18C5">
        <w:rPr>
          <w:rFonts w:ascii="Times New Roman" w:hAnsi="Times New Roman" w:cs="Times New Roman"/>
          <w:color w:val="auto"/>
        </w:rPr>
        <w:t>Fonte de Recursos:</w:t>
      </w:r>
      <w:proofErr w:type="gramStart"/>
      <w:r w:rsidRPr="006E18C5">
        <w:rPr>
          <w:rFonts w:ascii="Times New Roman" w:hAnsi="Times New Roman" w:cs="Times New Roman"/>
          <w:color w:val="auto"/>
        </w:rPr>
        <w:t xml:space="preserve">  </w:t>
      </w:r>
    </w:p>
    <w:p w:rsidR="009760A5" w:rsidRPr="006E18C5" w:rsidRDefault="008909A6" w:rsidP="002174AD">
      <w:pPr>
        <w:pStyle w:val="Nivel3"/>
        <w:ind w:left="2268" w:hanging="850"/>
        <w:rPr>
          <w:rFonts w:ascii="Times New Roman" w:hAnsi="Times New Roman" w:cs="Times New Roman"/>
          <w:color w:val="auto"/>
        </w:rPr>
      </w:pPr>
      <w:proofErr w:type="gramEnd"/>
      <w:r w:rsidRPr="006E18C5">
        <w:rPr>
          <w:rFonts w:ascii="Times New Roman" w:hAnsi="Times New Roman" w:cs="Times New Roman"/>
          <w:color w:val="auto"/>
        </w:rPr>
        <w:t xml:space="preserve">Programa de Trabalho: </w:t>
      </w:r>
    </w:p>
    <w:p w:rsidR="009760A5" w:rsidRPr="006E18C5" w:rsidRDefault="008909A6" w:rsidP="002174AD">
      <w:pPr>
        <w:pStyle w:val="Nivel3"/>
        <w:ind w:left="2268" w:hanging="850"/>
        <w:rPr>
          <w:rFonts w:ascii="Times New Roman" w:hAnsi="Times New Roman" w:cs="Times New Roman"/>
          <w:color w:val="auto"/>
        </w:rPr>
      </w:pPr>
      <w:r w:rsidRPr="006E18C5">
        <w:rPr>
          <w:rFonts w:ascii="Times New Roman" w:hAnsi="Times New Roman" w:cs="Times New Roman"/>
          <w:color w:val="auto"/>
        </w:rPr>
        <w:t xml:space="preserve">Elemento de Despesa: </w:t>
      </w:r>
    </w:p>
    <w:p w:rsidR="009760A5" w:rsidRPr="006E18C5" w:rsidRDefault="008909A6" w:rsidP="002174AD">
      <w:pPr>
        <w:pStyle w:val="Nivel3"/>
        <w:ind w:left="2268" w:hanging="850"/>
        <w:rPr>
          <w:rFonts w:ascii="Times New Roman" w:hAnsi="Times New Roman" w:cs="Times New Roman"/>
          <w:color w:val="auto"/>
        </w:rPr>
      </w:pPr>
      <w:r w:rsidRPr="006E18C5">
        <w:rPr>
          <w:rFonts w:ascii="Times New Roman" w:hAnsi="Times New Roman" w:cs="Times New Roman"/>
          <w:color w:val="auto"/>
        </w:rPr>
        <w:t xml:space="preserve">Plano Interno: </w:t>
      </w:r>
    </w:p>
    <w:p w:rsidR="009760A5" w:rsidRPr="006E18C5" w:rsidRDefault="008909A6" w:rsidP="002174AD">
      <w:pPr>
        <w:pStyle w:val="Nivel3"/>
        <w:ind w:left="2268" w:hanging="850"/>
        <w:rPr>
          <w:rFonts w:ascii="Times New Roman" w:hAnsi="Times New Roman" w:cs="Times New Roman"/>
          <w:color w:val="auto"/>
        </w:rPr>
      </w:pPr>
      <w:r w:rsidRPr="006E18C5">
        <w:rPr>
          <w:rFonts w:ascii="Times New Roman" w:hAnsi="Times New Roman" w:cs="Times New Roman"/>
          <w:color w:val="auto"/>
        </w:rPr>
        <w:t>Nota de Empenho:</w:t>
      </w:r>
    </w:p>
    <w:p w:rsidR="009760A5" w:rsidRPr="006E18C5" w:rsidRDefault="008909A6">
      <w:pPr>
        <w:pStyle w:val="Nivel01"/>
        <w:spacing w:before="120" w:after="288" w:line="312" w:lineRule="auto"/>
        <w:rPr>
          <w:rFonts w:ascii="Times New Roman" w:hAnsi="Times New Roman" w:cs="Times New Roman"/>
        </w:rPr>
      </w:pPr>
      <w:r w:rsidRPr="006E18C5">
        <w:rPr>
          <w:rFonts w:ascii="Times New Roman" w:hAnsi="Times New Roman" w:cs="Times New Roman"/>
        </w:rPr>
        <w:t>CLÁUSULA DÉCIMA QUARTA – DOS CASOS OMISSOS (</w:t>
      </w:r>
      <w:hyperlink r:id="rId46" w:anchor="art92" w:history="1">
        <w:r w:rsidRPr="006E18C5">
          <w:rPr>
            <w:rStyle w:val="Hyperlink1"/>
            <w:rFonts w:ascii="Times New Roman" w:hAnsi="Times New Roman" w:cs="Times New Roman"/>
            <w:color w:val="auto"/>
          </w:rPr>
          <w:t>art. 92, III</w:t>
        </w:r>
      </w:hyperlink>
      <w:proofErr w:type="gramStart"/>
      <w:r w:rsidRPr="006E18C5">
        <w:rPr>
          <w:rFonts w:ascii="Times New Roman" w:hAnsi="Times New Roman" w:cs="Times New Roman"/>
        </w:rPr>
        <w:t>)</w:t>
      </w:r>
      <w:proofErr w:type="gramEnd"/>
    </w:p>
    <w:p w:rsidR="009760A5" w:rsidRPr="006E18C5" w:rsidRDefault="002174AD" w:rsidP="002174AD">
      <w:pPr>
        <w:pStyle w:val="Nivel2"/>
        <w:spacing w:after="288" w:line="312" w:lineRule="auto"/>
        <w:ind w:left="1418" w:hanging="709"/>
        <w:rPr>
          <w:rFonts w:ascii="Times New Roman" w:hAnsi="Times New Roman" w:cs="Times New Roman"/>
          <w:color w:val="auto"/>
        </w:rPr>
      </w:pPr>
      <w:r w:rsidRPr="006E18C5">
        <w:rPr>
          <w:rFonts w:ascii="Times New Roman" w:hAnsi="Times New Roman" w:cs="Times New Roman"/>
          <w:color w:val="auto"/>
        </w:rPr>
        <w:t xml:space="preserve"> </w:t>
      </w:r>
      <w:r w:rsidR="008909A6" w:rsidRPr="006E18C5">
        <w:rPr>
          <w:rFonts w:ascii="Times New Roman" w:hAnsi="Times New Roman" w:cs="Times New Roman"/>
          <w:color w:val="auto"/>
        </w:rPr>
        <w:t xml:space="preserve">Os casos omissos serão decididos pelo contratante, segundo as disposições contidas na </w:t>
      </w:r>
      <w:hyperlink r:id="rId47">
        <w:r w:rsidR="008909A6" w:rsidRPr="006E18C5">
          <w:rPr>
            <w:rStyle w:val="Hyperlink1"/>
            <w:rFonts w:ascii="Times New Roman" w:hAnsi="Times New Roman" w:cs="Times New Roman"/>
            <w:color w:val="auto"/>
          </w:rPr>
          <w:t>Lei nº 14.133, de 2021</w:t>
        </w:r>
      </w:hyperlink>
      <w:r w:rsidR="008909A6" w:rsidRPr="006E18C5">
        <w:rPr>
          <w:rFonts w:ascii="Times New Roman" w:hAnsi="Times New Roman" w:cs="Times New Roman"/>
          <w:color w:val="auto"/>
        </w:rPr>
        <w:t xml:space="preserve">, e demais normas federais aplicáveis e, subsidiariamente, segundo as disposições contidas na </w:t>
      </w:r>
      <w:hyperlink r:id="rId48">
        <w:r w:rsidR="008909A6" w:rsidRPr="006E18C5">
          <w:rPr>
            <w:rStyle w:val="Hyperlink1"/>
            <w:rFonts w:ascii="Times New Roman" w:hAnsi="Times New Roman" w:cs="Times New Roman"/>
            <w:color w:val="auto"/>
          </w:rPr>
          <w:t xml:space="preserve">Lei nº 8.078, de </w:t>
        </w:r>
        <w:proofErr w:type="gramStart"/>
        <w:r w:rsidR="008909A6" w:rsidRPr="006E18C5">
          <w:rPr>
            <w:rStyle w:val="Hyperlink1"/>
            <w:rFonts w:ascii="Times New Roman" w:hAnsi="Times New Roman" w:cs="Times New Roman"/>
            <w:color w:val="auto"/>
          </w:rPr>
          <w:t>1990 – Código</w:t>
        </w:r>
        <w:proofErr w:type="gramEnd"/>
        <w:r w:rsidR="008909A6" w:rsidRPr="006E18C5">
          <w:rPr>
            <w:rStyle w:val="Hyperlink1"/>
            <w:rFonts w:ascii="Times New Roman" w:hAnsi="Times New Roman" w:cs="Times New Roman"/>
            <w:color w:val="auto"/>
          </w:rPr>
          <w:t xml:space="preserve"> de Defesa do Consumidor</w:t>
        </w:r>
      </w:hyperlink>
      <w:r w:rsidR="008909A6" w:rsidRPr="006E18C5">
        <w:rPr>
          <w:rFonts w:ascii="Times New Roman" w:hAnsi="Times New Roman" w:cs="Times New Roman"/>
          <w:color w:val="auto"/>
        </w:rPr>
        <w:t xml:space="preserve"> – e normas e princípios gerais dos contratos.</w:t>
      </w:r>
    </w:p>
    <w:p w:rsidR="009760A5" w:rsidRPr="006E18C5" w:rsidRDefault="008909A6">
      <w:pPr>
        <w:pStyle w:val="Nivel01"/>
        <w:spacing w:before="120" w:after="288" w:line="312" w:lineRule="auto"/>
        <w:rPr>
          <w:rFonts w:ascii="Times New Roman" w:hAnsi="Times New Roman" w:cs="Times New Roman"/>
        </w:rPr>
      </w:pPr>
      <w:r w:rsidRPr="006E18C5">
        <w:rPr>
          <w:rFonts w:ascii="Times New Roman" w:hAnsi="Times New Roman" w:cs="Times New Roman"/>
        </w:rPr>
        <w:t>CLÁUSULA DÉCIMA SEXTA – ALTERAÇÕES</w:t>
      </w:r>
    </w:p>
    <w:p w:rsidR="009760A5" w:rsidRPr="006E18C5" w:rsidRDefault="008909A6" w:rsidP="002174AD">
      <w:pPr>
        <w:pStyle w:val="Nivel2"/>
        <w:spacing w:after="288" w:line="312" w:lineRule="auto"/>
        <w:ind w:left="1418" w:hanging="709"/>
        <w:rPr>
          <w:rFonts w:ascii="Times New Roman" w:hAnsi="Times New Roman" w:cs="Times New Roman"/>
          <w:color w:val="auto"/>
        </w:rPr>
      </w:pPr>
      <w:r w:rsidRPr="006E18C5">
        <w:rPr>
          <w:rFonts w:ascii="Times New Roman" w:hAnsi="Times New Roman" w:cs="Times New Roman"/>
          <w:color w:val="auto"/>
        </w:rPr>
        <w:t xml:space="preserve">Eventuais alterações contratuais reger-se-ão pela disciplina dos </w:t>
      </w:r>
      <w:hyperlink r:id="rId49" w:anchor="art124" w:history="1">
        <w:proofErr w:type="spellStart"/>
        <w:r w:rsidRPr="006E18C5">
          <w:rPr>
            <w:rStyle w:val="Hyperlink1"/>
            <w:rFonts w:ascii="Times New Roman" w:hAnsi="Times New Roman" w:cs="Times New Roman"/>
            <w:color w:val="auto"/>
          </w:rPr>
          <w:t>arts</w:t>
        </w:r>
        <w:proofErr w:type="spellEnd"/>
        <w:r w:rsidRPr="006E18C5">
          <w:rPr>
            <w:rStyle w:val="Hyperlink1"/>
            <w:rFonts w:ascii="Times New Roman" w:hAnsi="Times New Roman" w:cs="Times New Roman"/>
            <w:color w:val="auto"/>
          </w:rPr>
          <w:t>. 124 e seguintes da Lei nº 14.133, de 2021</w:t>
        </w:r>
      </w:hyperlink>
      <w:r w:rsidRPr="006E18C5">
        <w:rPr>
          <w:rFonts w:ascii="Times New Roman" w:hAnsi="Times New Roman" w:cs="Times New Roman"/>
          <w:color w:val="auto"/>
        </w:rPr>
        <w:t>.</w:t>
      </w:r>
    </w:p>
    <w:p w:rsidR="009760A5" w:rsidRPr="006E18C5" w:rsidRDefault="008909A6" w:rsidP="002174AD">
      <w:pPr>
        <w:pStyle w:val="Nivel2"/>
        <w:spacing w:after="288" w:line="312" w:lineRule="auto"/>
        <w:ind w:left="1418" w:hanging="709"/>
        <w:rPr>
          <w:rFonts w:ascii="Times New Roman" w:hAnsi="Times New Roman" w:cs="Times New Roman"/>
          <w:color w:val="auto"/>
        </w:rPr>
      </w:pPr>
      <w:r w:rsidRPr="006E18C5">
        <w:rPr>
          <w:rFonts w:ascii="Times New Roman" w:hAnsi="Times New Roman" w:cs="Times New Roman"/>
          <w:color w:val="auto"/>
        </w:rPr>
        <w:t xml:space="preserve">O contratado é </w:t>
      </w:r>
      <w:proofErr w:type="gramStart"/>
      <w:r w:rsidRPr="006E18C5">
        <w:rPr>
          <w:rFonts w:ascii="Times New Roman" w:hAnsi="Times New Roman" w:cs="Times New Roman"/>
          <w:color w:val="auto"/>
        </w:rPr>
        <w:t>obrigado a aceitar, nas mesmas condições contratuais, os acréscimos ou supressões que se fizerem necessários, até o limite de 25% (vinte e cinco por cento) do valor inicial atualizado do contrato</w:t>
      </w:r>
      <w:proofErr w:type="gramEnd"/>
      <w:r w:rsidRPr="006E18C5">
        <w:rPr>
          <w:rFonts w:ascii="Times New Roman" w:hAnsi="Times New Roman" w:cs="Times New Roman"/>
          <w:color w:val="auto"/>
        </w:rPr>
        <w:t>.</w:t>
      </w:r>
    </w:p>
    <w:p w:rsidR="009760A5" w:rsidRPr="006E18C5" w:rsidRDefault="008909A6" w:rsidP="002174AD">
      <w:pPr>
        <w:pStyle w:val="Nivel2"/>
        <w:spacing w:after="288" w:line="312" w:lineRule="auto"/>
        <w:ind w:left="1418" w:hanging="709"/>
        <w:rPr>
          <w:rFonts w:ascii="Times New Roman" w:hAnsi="Times New Roman" w:cs="Times New Roman"/>
          <w:color w:val="auto"/>
        </w:rPr>
      </w:pPr>
      <w:r w:rsidRPr="006E18C5">
        <w:rPr>
          <w:rFonts w:ascii="Times New Roman" w:hAnsi="Times New Roman" w:cs="Times New Roman"/>
          <w:color w:val="auto"/>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6E18C5">
        <w:rPr>
          <w:rFonts w:ascii="Times New Roman" w:hAnsi="Times New Roman" w:cs="Times New Roman"/>
          <w:color w:val="auto"/>
        </w:rPr>
        <w:t>1</w:t>
      </w:r>
      <w:proofErr w:type="gramEnd"/>
      <w:r w:rsidRPr="006E18C5">
        <w:rPr>
          <w:rFonts w:ascii="Times New Roman" w:hAnsi="Times New Roman" w:cs="Times New Roman"/>
          <w:color w:val="auto"/>
        </w:rPr>
        <w:t xml:space="preserve"> (um) mês (art. 132 da Lei nº 14.133, de 2021).</w:t>
      </w:r>
    </w:p>
    <w:p w:rsidR="009760A5" w:rsidRPr="006E18C5" w:rsidRDefault="008909A6" w:rsidP="002174AD">
      <w:pPr>
        <w:pStyle w:val="Nivel2"/>
        <w:spacing w:after="288" w:line="312" w:lineRule="auto"/>
        <w:ind w:left="1418" w:hanging="709"/>
        <w:rPr>
          <w:rFonts w:ascii="Times New Roman" w:hAnsi="Times New Roman" w:cs="Times New Roman"/>
          <w:color w:val="auto"/>
        </w:rPr>
      </w:pPr>
      <w:r w:rsidRPr="006E18C5">
        <w:rPr>
          <w:rFonts w:ascii="Times New Roman" w:hAnsi="Times New Roman" w:cs="Times New Roman"/>
          <w:color w:val="auto"/>
        </w:rPr>
        <w:t xml:space="preserve">Registros que não caracterizam alteração do contrato podem ser realizados por simples apostila, dispensada a celebração de termo aditivo, na forma do </w:t>
      </w:r>
      <w:hyperlink r:id="rId50" w:anchor="art136" w:history="1">
        <w:r w:rsidRPr="006E18C5">
          <w:rPr>
            <w:color w:val="auto"/>
          </w:rPr>
          <w:t>art. 136 da Lei nº 14.133, de 2021</w:t>
        </w:r>
      </w:hyperlink>
      <w:r w:rsidRPr="006E18C5">
        <w:rPr>
          <w:rFonts w:ascii="Times New Roman" w:hAnsi="Times New Roman" w:cs="Times New Roman"/>
          <w:color w:val="auto"/>
        </w:rPr>
        <w:t>.</w:t>
      </w:r>
    </w:p>
    <w:p w:rsidR="009760A5" w:rsidRPr="006E18C5" w:rsidRDefault="008909A6">
      <w:pPr>
        <w:pStyle w:val="Nivel01"/>
        <w:spacing w:before="120" w:after="288" w:line="312" w:lineRule="auto"/>
        <w:rPr>
          <w:rFonts w:ascii="Times New Roman" w:hAnsi="Times New Roman" w:cs="Times New Roman"/>
        </w:rPr>
      </w:pPr>
      <w:r w:rsidRPr="006E18C5">
        <w:rPr>
          <w:rFonts w:ascii="Times New Roman" w:hAnsi="Times New Roman" w:cs="Times New Roman"/>
        </w:rPr>
        <w:lastRenderedPageBreak/>
        <w:t>CLÁUSULA DÉCIMA QUINTA – PUBLICAÇÃO</w:t>
      </w:r>
    </w:p>
    <w:p w:rsidR="009760A5" w:rsidRPr="006E18C5" w:rsidRDefault="008909A6" w:rsidP="002174AD">
      <w:pPr>
        <w:pStyle w:val="Nivel2"/>
        <w:spacing w:after="288" w:line="312" w:lineRule="auto"/>
        <w:ind w:left="1560" w:hanging="851"/>
        <w:rPr>
          <w:rFonts w:ascii="Times New Roman" w:hAnsi="Times New Roman" w:cs="Times New Roman"/>
          <w:color w:val="auto"/>
        </w:rPr>
      </w:pPr>
      <w:r w:rsidRPr="006E18C5">
        <w:rPr>
          <w:rFonts w:ascii="Times New Roman" w:hAnsi="Times New Roman" w:cs="Times New Roman"/>
          <w:color w:val="auto"/>
        </w:rPr>
        <w:t xml:space="preserve">Incumbirá ao contratante divulgar o presente instrumento no Portal Nacional de Contratações Públicas (PNCP), na forma prevista no </w:t>
      </w:r>
      <w:hyperlink r:id="rId51" w:anchor="art94" w:history="1">
        <w:r w:rsidRPr="006E18C5">
          <w:rPr>
            <w:rStyle w:val="Hyperlink1"/>
            <w:rFonts w:ascii="Times New Roman" w:hAnsi="Times New Roman" w:cs="Times New Roman"/>
            <w:color w:val="auto"/>
          </w:rPr>
          <w:t>art. 94 da Lei 14.133, de 2021</w:t>
        </w:r>
      </w:hyperlink>
      <w:r w:rsidRPr="006E18C5">
        <w:rPr>
          <w:rFonts w:ascii="Times New Roman" w:hAnsi="Times New Roman" w:cs="Times New Roman"/>
          <w:color w:val="auto"/>
        </w:rPr>
        <w:t xml:space="preserve">, bem como no respectivo sítio oficial na Internet, em atenção ao art. 91, </w:t>
      </w:r>
      <w:r w:rsidRPr="006E18C5">
        <w:rPr>
          <w:rFonts w:ascii="Times New Roman" w:hAnsi="Times New Roman" w:cs="Times New Roman"/>
          <w:i/>
          <w:iCs/>
          <w:color w:val="auto"/>
        </w:rPr>
        <w:t>caput,</w:t>
      </w:r>
      <w:r w:rsidRPr="006E18C5">
        <w:rPr>
          <w:rFonts w:ascii="Times New Roman" w:hAnsi="Times New Roman" w:cs="Times New Roman"/>
          <w:color w:val="auto"/>
        </w:rPr>
        <w:t xml:space="preserve"> da Lei n.º 14.133, de 2021, e ao </w:t>
      </w:r>
      <w:hyperlink r:id="rId52" w:anchor="art8§2" w:history="1">
        <w:r w:rsidRPr="006E18C5">
          <w:rPr>
            <w:rStyle w:val="Hyperlink1"/>
            <w:rFonts w:ascii="Times New Roman" w:hAnsi="Times New Roman" w:cs="Times New Roman"/>
            <w:color w:val="auto"/>
          </w:rPr>
          <w:t>art. 8º, §2º, da Lei n. 12.527, de 2011</w:t>
        </w:r>
      </w:hyperlink>
      <w:r w:rsidRPr="006E18C5">
        <w:rPr>
          <w:rFonts w:ascii="Times New Roman" w:hAnsi="Times New Roman" w:cs="Times New Roman"/>
          <w:color w:val="auto"/>
        </w:rPr>
        <w:t xml:space="preserve">, c/c </w:t>
      </w:r>
      <w:hyperlink r:id="rId53" w:anchor="art7§3" w:history="1">
        <w:r w:rsidRPr="006E18C5">
          <w:rPr>
            <w:rStyle w:val="Hyperlink1"/>
            <w:rFonts w:ascii="Times New Roman" w:hAnsi="Times New Roman" w:cs="Times New Roman"/>
            <w:color w:val="auto"/>
          </w:rPr>
          <w:t xml:space="preserve">art. 7º, §3º, inciso V, do Decreto n. 7.724, de </w:t>
        </w:r>
        <w:proofErr w:type="gramStart"/>
        <w:r w:rsidRPr="006E18C5">
          <w:rPr>
            <w:rStyle w:val="Hyperlink1"/>
            <w:rFonts w:ascii="Times New Roman" w:hAnsi="Times New Roman" w:cs="Times New Roman"/>
            <w:color w:val="auto"/>
          </w:rPr>
          <w:t>2012.</w:t>
        </w:r>
        <w:proofErr w:type="gramEnd"/>
      </w:hyperlink>
      <w:r w:rsidRPr="006E18C5">
        <w:rPr>
          <w:rFonts w:ascii="Times New Roman" w:hAnsi="Times New Roman" w:cs="Times New Roman"/>
          <w:color w:val="auto"/>
        </w:rPr>
        <w:t xml:space="preserve"> </w:t>
      </w:r>
    </w:p>
    <w:p w:rsidR="009760A5" w:rsidRPr="006E18C5" w:rsidRDefault="008909A6">
      <w:pPr>
        <w:pStyle w:val="Nivel01"/>
        <w:spacing w:before="120" w:after="288" w:line="312" w:lineRule="auto"/>
        <w:rPr>
          <w:rFonts w:ascii="Times New Roman" w:hAnsi="Times New Roman" w:cs="Times New Roman"/>
        </w:rPr>
      </w:pPr>
      <w:r w:rsidRPr="006E18C5">
        <w:rPr>
          <w:rFonts w:ascii="Times New Roman" w:hAnsi="Times New Roman" w:cs="Times New Roman"/>
        </w:rPr>
        <w:t>CLÁUSULA DÉCIMA SEXTA – FORO (</w:t>
      </w:r>
      <w:hyperlink r:id="rId54" w:anchor="art92§1" w:history="1">
        <w:r w:rsidRPr="006E18C5">
          <w:rPr>
            <w:rStyle w:val="Hyperlink1"/>
            <w:rFonts w:ascii="Times New Roman" w:hAnsi="Times New Roman" w:cs="Times New Roman"/>
            <w:color w:val="auto"/>
          </w:rPr>
          <w:t>art. 92, §1º</w:t>
        </w:r>
      </w:hyperlink>
      <w:proofErr w:type="gramStart"/>
      <w:r w:rsidRPr="006E18C5">
        <w:rPr>
          <w:rFonts w:ascii="Times New Roman" w:hAnsi="Times New Roman" w:cs="Times New Roman"/>
        </w:rPr>
        <w:t>)</w:t>
      </w:r>
      <w:proofErr w:type="gramEnd"/>
    </w:p>
    <w:p w:rsidR="009760A5" w:rsidRPr="006E18C5" w:rsidRDefault="008909A6" w:rsidP="002174AD">
      <w:pPr>
        <w:pStyle w:val="Nivel2"/>
        <w:spacing w:after="288" w:line="312" w:lineRule="auto"/>
        <w:ind w:left="1418" w:hanging="709"/>
        <w:rPr>
          <w:rFonts w:ascii="Times New Roman" w:hAnsi="Times New Roman" w:cs="Times New Roman"/>
          <w:color w:val="auto"/>
        </w:rPr>
      </w:pPr>
      <w:r w:rsidRPr="006E18C5">
        <w:rPr>
          <w:rFonts w:ascii="Times New Roman" w:hAnsi="Times New Roman" w:cs="Times New Roman"/>
          <w:color w:val="auto"/>
        </w:rPr>
        <w:t xml:space="preserve">Fica eleito o Foro da Justiça Federal em São Paulo, Seção Judiciária de São Paulo para dirimir os litígios que decorrerem da execução deste Termo de Contrato que não puderem ser compostos pela conciliação, conforme </w:t>
      </w:r>
      <w:hyperlink r:id="rId55" w:anchor="art92§1" w:history="1">
        <w:r w:rsidRPr="006E18C5">
          <w:rPr>
            <w:rStyle w:val="Hyperlink1"/>
            <w:rFonts w:ascii="Times New Roman" w:hAnsi="Times New Roman" w:cs="Times New Roman"/>
            <w:color w:val="auto"/>
          </w:rPr>
          <w:t>art. 92, §1º, da Lei nº 14.133/</w:t>
        </w:r>
        <w:proofErr w:type="gramStart"/>
        <w:r w:rsidRPr="006E18C5">
          <w:rPr>
            <w:rStyle w:val="Hyperlink1"/>
            <w:rFonts w:ascii="Times New Roman" w:hAnsi="Times New Roman" w:cs="Times New Roman"/>
            <w:color w:val="auto"/>
          </w:rPr>
          <w:t>21.</w:t>
        </w:r>
        <w:proofErr w:type="gramEnd"/>
      </w:hyperlink>
    </w:p>
    <w:p w:rsidR="009760A5" w:rsidRPr="006E18C5" w:rsidRDefault="009760A5" w:rsidP="002174AD">
      <w:pPr>
        <w:pStyle w:val="Nivel2"/>
        <w:numPr>
          <w:ilvl w:val="0"/>
          <w:numId w:val="0"/>
        </w:numPr>
        <w:spacing w:after="288" w:line="312" w:lineRule="auto"/>
        <w:ind w:left="1709"/>
        <w:rPr>
          <w:rFonts w:ascii="Times New Roman" w:hAnsi="Times New Roman" w:cs="Times New Roman"/>
          <w:i/>
          <w:iCs/>
          <w:color w:val="auto"/>
        </w:rPr>
      </w:pPr>
    </w:p>
    <w:p w:rsidR="009760A5" w:rsidRPr="006E18C5" w:rsidRDefault="008909A6" w:rsidP="002174AD">
      <w:pPr>
        <w:pStyle w:val="Nivel2"/>
        <w:numPr>
          <w:ilvl w:val="0"/>
          <w:numId w:val="0"/>
        </w:numPr>
        <w:spacing w:after="288" w:line="312" w:lineRule="auto"/>
        <w:rPr>
          <w:rFonts w:ascii="Times New Roman" w:hAnsi="Times New Roman" w:cs="Times New Roman"/>
          <w:i/>
          <w:iCs/>
          <w:color w:val="auto"/>
        </w:rPr>
      </w:pPr>
      <w:r w:rsidRPr="006E18C5">
        <w:rPr>
          <w:rFonts w:ascii="Times New Roman" w:hAnsi="Times New Roman" w:cs="Times New Roman"/>
          <w:i/>
          <w:iCs/>
          <w:color w:val="auto"/>
        </w:rPr>
        <w:t>São Paulo,</w:t>
      </w:r>
      <w:r w:rsidR="002174AD" w:rsidRPr="006E18C5">
        <w:rPr>
          <w:rFonts w:ascii="Times New Roman" w:hAnsi="Times New Roman" w:cs="Times New Roman"/>
          <w:i/>
          <w:iCs/>
          <w:color w:val="auto"/>
        </w:rPr>
        <w:t xml:space="preserve"> 15</w:t>
      </w:r>
      <w:r w:rsidRPr="006E18C5">
        <w:rPr>
          <w:rFonts w:ascii="Times New Roman" w:hAnsi="Times New Roman" w:cs="Times New Roman"/>
          <w:i/>
          <w:iCs/>
          <w:color w:val="auto"/>
        </w:rPr>
        <w:t xml:space="preserve"> de fevereiro de 202</w:t>
      </w:r>
      <w:r w:rsidR="002174AD" w:rsidRPr="006E18C5">
        <w:rPr>
          <w:rFonts w:ascii="Times New Roman" w:hAnsi="Times New Roman" w:cs="Times New Roman"/>
          <w:i/>
          <w:iCs/>
          <w:color w:val="auto"/>
        </w:rPr>
        <w:t>4</w:t>
      </w:r>
      <w:r w:rsidRPr="006E18C5">
        <w:rPr>
          <w:rFonts w:ascii="Times New Roman" w:hAnsi="Times New Roman" w:cs="Times New Roman"/>
          <w:i/>
          <w:iCs/>
          <w:color w:val="auto"/>
        </w:rPr>
        <w:t>.</w:t>
      </w:r>
    </w:p>
    <w:p w:rsidR="00AA2FA7" w:rsidRPr="006E18C5" w:rsidRDefault="00AA2FA7" w:rsidP="00AA2FA7">
      <w:pPr>
        <w:spacing w:before="600"/>
        <w:jc w:val="center"/>
        <w:rPr>
          <w:rFonts w:ascii="Times New Roman" w:hAnsi="Times New Roman" w:cs="Times New Roman"/>
          <w:sz w:val="20"/>
          <w:szCs w:val="20"/>
        </w:rPr>
      </w:pPr>
      <w:r w:rsidRPr="006E18C5">
        <w:rPr>
          <w:rFonts w:ascii="Times New Roman" w:hAnsi="Times New Roman" w:cs="Times New Roman"/>
          <w:sz w:val="20"/>
          <w:szCs w:val="20"/>
        </w:rPr>
        <w:t>______________________________________________</w:t>
      </w:r>
    </w:p>
    <w:p w:rsidR="00AA2FA7" w:rsidRPr="006E18C5" w:rsidRDefault="00AA2FA7" w:rsidP="00AA2FA7">
      <w:pPr>
        <w:ind w:firstLine="1"/>
        <w:jc w:val="center"/>
        <w:rPr>
          <w:rFonts w:ascii="Times New Roman" w:eastAsia="Arial" w:hAnsi="Times New Roman" w:cs="Times New Roman"/>
          <w:sz w:val="20"/>
          <w:szCs w:val="20"/>
        </w:rPr>
      </w:pPr>
      <w:r w:rsidRPr="006E18C5">
        <w:rPr>
          <w:rFonts w:ascii="Times New Roman" w:hAnsi="Times New Roman" w:cs="Times New Roman"/>
          <w:sz w:val="20"/>
          <w:szCs w:val="20"/>
        </w:rPr>
        <w:t xml:space="preserve">PABLO LUIZ QUEIROZ FUZARO </w:t>
      </w:r>
      <w:r w:rsidRPr="006E18C5">
        <w:rPr>
          <w:rFonts w:ascii="Times New Roman" w:hAnsi="Times New Roman" w:cs="Times New Roman"/>
          <w:b/>
          <w:sz w:val="20"/>
          <w:szCs w:val="20"/>
        </w:rPr>
        <w:t>CHIARINOTTI</w:t>
      </w:r>
      <w:r w:rsidRPr="006E18C5">
        <w:rPr>
          <w:rFonts w:ascii="Times New Roman" w:hAnsi="Times New Roman" w:cs="Times New Roman"/>
          <w:sz w:val="20"/>
          <w:szCs w:val="20"/>
        </w:rPr>
        <w:t xml:space="preserve"> – TC Com</w:t>
      </w:r>
    </w:p>
    <w:p w:rsidR="00AA2FA7" w:rsidRPr="006E18C5" w:rsidRDefault="00AA2FA7" w:rsidP="00AA2FA7">
      <w:pPr>
        <w:ind w:firstLine="1"/>
        <w:jc w:val="center"/>
        <w:rPr>
          <w:rFonts w:ascii="Times New Roman" w:eastAsia="Arial" w:hAnsi="Times New Roman" w:cs="Times New Roman"/>
          <w:sz w:val="20"/>
          <w:szCs w:val="20"/>
        </w:rPr>
      </w:pPr>
      <w:r w:rsidRPr="006E18C5">
        <w:rPr>
          <w:rFonts w:ascii="Times New Roman" w:hAnsi="Times New Roman" w:cs="Times New Roman"/>
          <w:sz w:val="20"/>
          <w:szCs w:val="20"/>
        </w:rPr>
        <w:t>Ordenador de Despesas</w:t>
      </w:r>
    </w:p>
    <w:p w:rsidR="009760A5" w:rsidRPr="006E18C5" w:rsidRDefault="009760A5">
      <w:pPr>
        <w:spacing w:line="360" w:lineRule="auto"/>
        <w:ind w:firstLine="1"/>
        <w:jc w:val="center"/>
        <w:rPr>
          <w:rFonts w:ascii="Times New Roman" w:hAnsi="Times New Roman" w:cs="Times New Roman"/>
        </w:rPr>
      </w:pPr>
    </w:p>
    <w:p w:rsidR="009760A5" w:rsidRPr="006E18C5" w:rsidRDefault="009760A5">
      <w:pPr>
        <w:ind w:hanging="2268"/>
        <w:jc w:val="center"/>
        <w:rPr>
          <w:rFonts w:ascii="Times New Roman" w:hAnsi="Times New Roman" w:cs="Times New Roman"/>
        </w:rPr>
      </w:pPr>
    </w:p>
    <w:p w:rsidR="009760A5" w:rsidRPr="006E18C5" w:rsidRDefault="009760A5">
      <w:pPr>
        <w:ind w:hanging="2268"/>
        <w:jc w:val="center"/>
        <w:rPr>
          <w:rFonts w:ascii="Times New Roman" w:hAnsi="Times New Roman" w:cs="Times New Roman"/>
        </w:rPr>
      </w:pPr>
    </w:p>
    <w:p w:rsidR="00AA2FA7" w:rsidRPr="006E18C5" w:rsidRDefault="00AA2FA7" w:rsidP="00AA2FA7">
      <w:pPr>
        <w:spacing w:before="600"/>
        <w:jc w:val="center"/>
        <w:rPr>
          <w:rFonts w:ascii="Times New Roman" w:hAnsi="Times New Roman" w:cs="Times New Roman"/>
          <w:sz w:val="20"/>
          <w:szCs w:val="20"/>
        </w:rPr>
      </w:pPr>
      <w:r w:rsidRPr="006E18C5">
        <w:rPr>
          <w:rFonts w:ascii="Times New Roman" w:hAnsi="Times New Roman" w:cs="Times New Roman"/>
          <w:sz w:val="20"/>
          <w:szCs w:val="20"/>
        </w:rPr>
        <w:t>______________________________________________</w:t>
      </w:r>
    </w:p>
    <w:p w:rsidR="009760A5" w:rsidRPr="006E18C5" w:rsidRDefault="008909A6">
      <w:pPr>
        <w:spacing w:before="120" w:after="288" w:line="312" w:lineRule="auto"/>
        <w:ind w:firstLine="709"/>
        <w:jc w:val="center"/>
        <w:rPr>
          <w:rFonts w:ascii="Times New Roman" w:hAnsi="Times New Roman" w:cs="Times New Roman"/>
          <w:sz w:val="20"/>
          <w:szCs w:val="20"/>
        </w:rPr>
      </w:pPr>
      <w:r w:rsidRPr="006E18C5">
        <w:rPr>
          <w:rFonts w:ascii="Times New Roman" w:hAnsi="Times New Roman" w:cs="Times New Roman"/>
          <w:bCs/>
          <w:sz w:val="20"/>
          <w:szCs w:val="20"/>
        </w:rPr>
        <w:t>Representante</w:t>
      </w:r>
      <w:r w:rsidRPr="006E18C5">
        <w:rPr>
          <w:rFonts w:ascii="Times New Roman" w:hAnsi="Times New Roman" w:cs="Times New Roman"/>
          <w:sz w:val="20"/>
          <w:szCs w:val="20"/>
        </w:rPr>
        <w:t xml:space="preserve"> legal do CONTRATADO</w:t>
      </w:r>
    </w:p>
    <w:p w:rsidR="009760A5" w:rsidRPr="006E18C5" w:rsidRDefault="008909A6">
      <w:pPr>
        <w:spacing w:before="120" w:after="288" w:line="312" w:lineRule="auto"/>
        <w:ind w:firstLine="709"/>
        <w:jc w:val="both"/>
        <w:rPr>
          <w:rFonts w:ascii="Times New Roman" w:hAnsi="Times New Roman" w:cs="Times New Roman"/>
          <w:i/>
          <w:iCs/>
          <w:sz w:val="20"/>
          <w:szCs w:val="20"/>
        </w:rPr>
      </w:pPr>
      <w:r w:rsidRPr="006E18C5">
        <w:rPr>
          <w:rFonts w:ascii="Times New Roman" w:hAnsi="Times New Roman" w:cs="Times New Roman"/>
          <w:i/>
          <w:iCs/>
          <w:sz w:val="20"/>
          <w:szCs w:val="20"/>
        </w:rPr>
        <w:t>TESTEMUNHAS:</w:t>
      </w:r>
    </w:p>
    <w:p w:rsidR="009760A5" w:rsidRPr="006E18C5" w:rsidRDefault="008909A6">
      <w:pPr>
        <w:spacing w:before="120" w:after="288" w:line="312" w:lineRule="auto"/>
        <w:ind w:firstLine="709"/>
        <w:rPr>
          <w:rFonts w:ascii="Times New Roman" w:hAnsi="Times New Roman" w:cs="Times New Roman"/>
          <w:i/>
          <w:iCs/>
          <w:sz w:val="20"/>
          <w:szCs w:val="20"/>
        </w:rPr>
      </w:pPr>
      <w:r w:rsidRPr="006E18C5">
        <w:rPr>
          <w:rFonts w:ascii="Times New Roman" w:hAnsi="Times New Roman" w:cs="Times New Roman"/>
          <w:i/>
          <w:iCs/>
          <w:sz w:val="20"/>
          <w:szCs w:val="20"/>
        </w:rPr>
        <w:t>1-</w:t>
      </w:r>
    </w:p>
    <w:p w:rsidR="009760A5" w:rsidRPr="006E18C5" w:rsidRDefault="008909A6">
      <w:pPr>
        <w:spacing w:before="120" w:after="288" w:line="312" w:lineRule="auto"/>
        <w:ind w:firstLine="709"/>
        <w:rPr>
          <w:rFonts w:ascii="Times New Roman" w:hAnsi="Times New Roman" w:cs="Times New Roman"/>
          <w:i/>
          <w:iCs/>
          <w:sz w:val="20"/>
          <w:szCs w:val="20"/>
        </w:rPr>
      </w:pPr>
      <w:r w:rsidRPr="006E18C5">
        <w:rPr>
          <w:rFonts w:ascii="Times New Roman" w:hAnsi="Times New Roman" w:cs="Times New Roman"/>
          <w:i/>
          <w:iCs/>
          <w:sz w:val="20"/>
          <w:szCs w:val="20"/>
        </w:rPr>
        <w:t xml:space="preserve">2- </w:t>
      </w:r>
    </w:p>
    <w:p w:rsidR="009760A5" w:rsidRPr="006E18C5" w:rsidRDefault="009760A5">
      <w:pPr>
        <w:spacing w:before="120" w:after="288" w:line="312" w:lineRule="auto"/>
        <w:ind w:firstLine="709"/>
        <w:rPr>
          <w:rFonts w:ascii="Times New Roman" w:hAnsi="Times New Roman" w:cs="Times New Roman"/>
          <w:b/>
          <w:i/>
          <w:sz w:val="20"/>
          <w:szCs w:val="20"/>
        </w:rPr>
      </w:pPr>
    </w:p>
    <w:sectPr w:rsidR="009760A5" w:rsidRPr="006E18C5" w:rsidSect="009760A5">
      <w:headerReference w:type="default" r:id="rId56"/>
      <w:footerReference w:type="default" r:id="rId57"/>
      <w:pgSz w:w="11906" w:h="16838"/>
      <w:pgMar w:top="1418" w:right="1134" w:bottom="1418" w:left="1134" w:header="709" w:footer="709"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4AD" w:rsidRDefault="002174AD" w:rsidP="009760A5">
      <w:r>
        <w:separator/>
      </w:r>
    </w:p>
  </w:endnote>
  <w:endnote w:type="continuationSeparator" w:id="0">
    <w:p w:rsidR="002174AD" w:rsidRDefault="002174AD" w:rsidP="00976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WenQuanYi Micro Hei">
    <w:altName w:val="Times New Roman"/>
    <w:charset w:val="00"/>
    <w:family w:val="auto"/>
    <w:pitch w:val="variable"/>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6253611"/>
      <w:docPartObj>
        <w:docPartGallery w:val="Page Numbers (Bottom of Page)"/>
        <w:docPartUnique/>
      </w:docPartObj>
    </w:sdtPr>
    <w:sdtContent>
      <w:p w:rsidR="002174AD" w:rsidRPr="008909A6" w:rsidRDefault="002174AD">
        <w:pPr>
          <w:pStyle w:val="Footer"/>
          <w:rPr>
            <w:rFonts w:ascii="Arial" w:hAnsi="Arial" w:cs="Arial"/>
            <w:color w:val="548DD4" w:themeColor="text2" w:themeTint="99"/>
            <w:spacing w:val="60"/>
            <w:sz w:val="16"/>
            <w:szCs w:val="16"/>
          </w:rPr>
        </w:pPr>
        <w:r w:rsidRPr="008909A6">
          <w:rPr>
            <w:rFonts w:ascii="Arial" w:hAnsi="Arial" w:cs="Arial"/>
            <w:color w:val="548DD4" w:themeColor="text2" w:themeTint="99"/>
            <w:spacing w:val="60"/>
            <w:sz w:val="22"/>
            <w:szCs w:val="22"/>
          </w:rPr>
          <w:tab/>
        </w:r>
        <w:r w:rsidRPr="008909A6">
          <w:rPr>
            <w:rFonts w:ascii="Arial" w:hAnsi="Arial" w:cs="Arial"/>
            <w:color w:val="548DD4" w:themeColor="text2" w:themeTint="99"/>
            <w:spacing w:val="60"/>
            <w:sz w:val="22"/>
            <w:szCs w:val="22"/>
          </w:rPr>
          <w:tab/>
        </w:r>
      </w:p>
      <w:p w:rsidR="002174AD" w:rsidRPr="008909A6" w:rsidRDefault="002174AD">
        <w:pPr>
          <w:pStyle w:val="Footer"/>
          <w:rPr>
            <w:rFonts w:ascii="Arial" w:hAnsi="Arial" w:cs="Arial"/>
            <w:color w:val="7F7F7F" w:themeColor="text1" w:themeTint="80"/>
            <w:sz w:val="18"/>
            <w:szCs w:val="18"/>
          </w:rPr>
        </w:pPr>
        <w:r w:rsidRPr="008909A6">
          <w:rPr>
            <w:rFonts w:ascii="Arial" w:hAnsi="Arial" w:cs="Arial"/>
            <w:color w:val="7F7F7F" w:themeColor="text1" w:themeTint="80"/>
            <w:spacing w:val="60"/>
            <w:sz w:val="22"/>
            <w:szCs w:val="22"/>
          </w:rPr>
          <w:tab/>
        </w:r>
        <w:r w:rsidRPr="008909A6">
          <w:rPr>
            <w:rFonts w:ascii="Arial" w:hAnsi="Arial" w:cs="Arial"/>
            <w:color w:val="7F7F7F" w:themeColor="text1" w:themeTint="80"/>
            <w:spacing w:val="60"/>
            <w:sz w:val="22"/>
            <w:szCs w:val="22"/>
          </w:rPr>
          <w:tab/>
        </w:r>
        <w:r w:rsidRPr="008909A6">
          <w:rPr>
            <w:rFonts w:ascii="Arial" w:hAnsi="Arial" w:cs="Arial"/>
            <w:color w:val="595959" w:themeColor="text1" w:themeTint="A6"/>
            <w:spacing w:val="60"/>
            <w:sz w:val="18"/>
            <w:szCs w:val="18"/>
          </w:rPr>
          <w:t>Página</w:t>
        </w:r>
        <w:r w:rsidRPr="008909A6">
          <w:rPr>
            <w:rFonts w:ascii="Arial" w:hAnsi="Arial" w:cs="Arial"/>
            <w:color w:val="595959" w:themeColor="text1" w:themeTint="A6"/>
            <w:sz w:val="18"/>
            <w:szCs w:val="18"/>
          </w:rPr>
          <w:t xml:space="preserve"> </w:t>
        </w:r>
        <w:r w:rsidRPr="008909A6">
          <w:rPr>
            <w:rFonts w:ascii="Arial" w:hAnsi="Arial" w:cs="Arial"/>
            <w:color w:val="595959" w:themeColor="text1" w:themeTint="A6"/>
            <w:sz w:val="18"/>
            <w:szCs w:val="18"/>
          </w:rPr>
          <w:fldChar w:fldCharType="begin"/>
        </w:r>
        <w:r w:rsidRPr="008909A6">
          <w:rPr>
            <w:rFonts w:ascii="Arial" w:hAnsi="Arial" w:cs="Arial"/>
            <w:color w:val="595959"/>
            <w:sz w:val="18"/>
            <w:szCs w:val="18"/>
          </w:rPr>
          <w:instrText xml:space="preserve"> PAGE </w:instrText>
        </w:r>
        <w:r w:rsidRPr="008909A6">
          <w:rPr>
            <w:rFonts w:ascii="Arial" w:hAnsi="Arial" w:cs="Arial"/>
            <w:color w:val="595959"/>
            <w:sz w:val="18"/>
            <w:szCs w:val="18"/>
          </w:rPr>
          <w:fldChar w:fldCharType="separate"/>
        </w:r>
        <w:r w:rsidR="006E18C5">
          <w:rPr>
            <w:rFonts w:ascii="Arial" w:hAnsi="Arial" w:cs="Arial"/>
            <w:noProof/>
            <w:color w:val="595959"/>
            <w:sz w:val="18"/>
            <w:szCs w:val="18"/>
          </w:rPr>
          <w:t>11</w:t>
        </w:r>
        <w:r w:rsidRPr="008909A6">
          <w:rPr>
            <w:rFonts w:ascii="Arial" w:hAnsi="Arial" w:cs="Arial"/>
            <w:color w:val="595959"/>
            <w:sz w:val="18"/>
            <w:szCs w:val="18"/>
          </w:rPr>
          <w:fldChar w:fldCharType="end"/>
        </w:r>
        <w:r w:rsidRPr="008909A6">
          <w:rPr>
            <w:rFonts w:ascii="Arial" w:hAnsi="Arial" w:cs="Arial"/>
            <w:color w:val="595959" w:themeColor="text1" w:themeTint="A6"/>
            <w:sz w:val="18"/>
            <w:szCs w:val="18"/>
          </w:rPr>
          <w:t xml:space="preserve"> | </w:t>
        </w:r>
        <w:r w:rsidRPr="008909A6">
          <w:rPr>
            <w:rFonts w:ascii="Arial" w:hAnsi="Arial" w:cs="Arial"/>
            <w:color w:val="595959" w:themeColor="text1" w:themeTint="A6"/>
            <w:sz w:val="18"/>
            <w:szCs w:val="18"/>
          </w:rPr>
          <w:fldChar w:fldCharType="begin"/>
        </w:r>
        <w:r w:rsidRPr="008909A6">
          <w:rPr>
            <w:rFonts w:ascii="Arial" w:hAnsi="Arial" w:cs="Arial"/>
            <w:color w:val="595959"/>
            <w:sz w:val="18"/>
            <w:szCs w:val="18"/>
          </w:rPr>
          <w:instrText xml:space="preserve"> NUMPAGES \* ARABIC </w:instrText>
        </w:r>
        <w:r w:rsidRPr="008909A6">
          <w:rPr>
            <w:rFonts w:ascii="Arial" w:hAnsi="Arial" w:cs="Arial"/>
            <w:color w:val="595959"/>
            <w:sz w:val="18"/>
            <w:szCs w:val="18"/>
          </w:rPr>
          <w:fldChar w:fldCharType="separate"/>
        </w:r>
        <w:r w:rsidR="006E18C5">
          <w:rPr>
            <w:rFonts w:ascii="Arial" w:hAnsi="Arial" w:cs="Arial"/>
            <w:noProof/>
            <w:color w:val="595959"/>
            <w:sz w:val="18"/>
            <w:szCs w:val="18"/>
          </w:rPr>
          <w:t>11</w:t>
        </w:r>
        <w:r w:rsidRPr="008909A6">
          <w:rPr>
            <w:rFonts w:ascii="Arial" w:hAnsi="Arial" w:cs="Arial"/>
            <w:color w:val="595959"/>
            <w:sz w:val="18"/>
            <w:szCs w:val="18"/>
          </w:rPr>
          <w:fldChar w:fldCharType="end"/>
        </w:r>
      </w:p>
      <w:p w:rsidR="002174AD" w:rsidRPr="008909A6" w:rsidRDefault="002174AD">
        <w:pPr>
          <w:pStyle w:val="Footer"/>
          <w:rPr>
            <w:rFonts w:ascii="Arial" w:hAnsi="Arial" w:cs="Arial"/>
            <w:sz w:val="14"/>
            <w:szCs w:val="14"/>
          </w:rPr>
        </w:pPr>
        <w:r w:rsidRPr="008909A6">
          <w:rPr>
            <w:rFonts w:ascii="Arial" w:hAnsi="Arial" w:cs="Arial"/>
            <w:sz w:val="14"/>
            <w:szCs w:val="14"/>
          </w:rPr>
          <w:t xml:space="preserve">Câmara Nacional de Modelos de Licitações e Contratos da </w:t>
        </w:r>
        <w:proofErr w:type="spellStart"/>
        <w:r w:rsidRPr="008909A6">
          <w:rPr>
            <w:rFonts w:ascii="Arial" w:hAnsi="Arial" w:cs="Arial"/>
            <w:sz w:val="14"/>
            <w:szCs w:val="14"/>
          </w:rPr>
          <w:t>Consultoria-Geral</w:t>
        </w:r>
        <w:proofErr w:type="spellEnd"/>
        <w:r w:rsidRPr="008909A6">
          <w:rPr>
            <w:rFonts w:ascii="Arial" w:hAnsi="Arial" w:cs="Arial"/>
            <w:sz w:val="14"/>
            <w:szCs w:val="14"/>
          </w:rPr>
          <w:t xml:space="preserve"> da União</w:t>
        </w:r>
      </w:p>
      <w:p w:rsidR="002174AD" w:rsidRPr="008909A6" w:rsidRDefault="002174AD">
        <w:pPr>
          <w:pStyle w:val="Footer"/>
          <w:rPr>
            <w:rFonts w:ascii="Arial" w:hAnsi="Arial" w:cs="Arial"/>
            <w:sz w:val="14"/>
            <w:szCs w:val="14"/>
          </w:rPr>
        </w:pPr>
        <w:r w:rsidRPr="008909A6">
          <w:rPr>
            <w:rFonts w:ascii="Arial" w:hAnsi="Arial" w:cs="Arial"/>
            <w:sz w:val="14"/>
            <w:szCs w:val="14"/>
          </w:rPr>
          <w:t>Atualização: agosto/2023</w:t>
        </w:r>
      </w:p>
      <w:p w:rsidR="002174AD" w:rsidRPr="008909A6" w:rsidRDefault="002174AD">
        <w:pPr>
          <w:pStyle w:val="Footer"/>
          <w:rPr>
            <w:rFonts w:ascii="Arial" w:hAnsi="Arial" w:cs="Arial"/>
            <w:sz w:val="14"/>
            <w:szCs w:val="14"/>
          </w:rPr>
        </w:pPr>
        <w:r w:rsidRPr="008909A6">
          <w:rPr>
            <w:rFonts w:ascii="Arial" w:hAnsi="Arial" w:cs="Arial"/>
            <w:sz w:val="14"/>
            <w:szCs w:val="14"/>
          </w:rPr>
          <w:t>Termo de contrato modelo para Pregão Eletrônico – Serviços sem mão de obra em regime de dedicação exclusiva - Lei n.º 14.133, de 2021.</w:t>
        </w:r>
      </w:p>
      <w:p w:rsidR="002174AD" w:rsidRPr="008909A6" w:rsidRDefault="002174AD">
        <w:pPr>
          <w:pStyle w:val="Footer"/>
          <w:rPr>
            <w:rFonts w:ascii="Arial" w:hAnsi="Arial" w:cs="Arial"/>
            <w:sz w:val="14"/>
            <w:szCs w:val="14"/>
          </w:rPr>
        </w:pPr>
        <w:r w:rsidRPr="008909A6">
          <w:rPr>
            <w:rFonts w:ascii="Arial" w:hAnsi="Arial" w:cs="Arial"/>
            <w:sz w:val="14"/>
            <w:szCs w:val="14"/>
          </w:rPr>
          <w:t>Revisado pela Secretaria de Gestão e Inovação.</w:t>
        </w:r>
      </w:p>
      <w:p w:rsidR="002174AD" w:rsidRDefault="002174AD">
        <w:pPr>
          <w:pStyle w:val="Footer"/>
          <w:rPr>
            <w:rFonts w:ascii="Arial" w:hAnsi="Arial" w:cs="Arial"/>
          </w:rPr>
        </w:pPr>
        <w:r w:rsidRPr="008909A6">
          <w:rPr>
            <w:rFonts w:ascii="Arial" w:hAnsi="Arial" w:cs="Arial"/>
            <w:sz w:val="14"/>
            <w:szCs w:val="14"/>
          </w:rPr>
          <w:t>Identidade visual pela Secretaria de Gestão e Inovação (versão agosto/2023)</w:t>
        </w:r>
      </w:p>
    </w:sdtContent>
  </w:sdt>
  <w:p w:rsidR="002174AD" w:rsidRDefault="002174AD">
    <w:pPr>
      <w:pStyle w:val="Footer"/>
      <w:rPr>
        <w:rFonts w:ascii="Arial" w:hAnsi="Arial"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4AD" w:rsidRDefault="002174AD" w:rsidP="009760A5">
      <w:r>
        <w:separator/>
      </w:r>
    </w:p>
  </w:footnote>
  <w:footnote w:type="continuationSeparator" w:id="0">
    <w:p w:rsidR="002174AD" w:rsidRDefault="002174AD" w:rsidP="009760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12" w:type="dxa"/>
      <w:tblInd w:w="3828" w:type="dxa"/>
      <w:tblLayout w:type="fixed"/>
      <w:tblLook w:val="06A0"/>
    </w:tblPr>
    <w:tblGrid>
      <w:gridCol w:w="9071"/>
      <w:gridCol w:w="3021"/>
      <w:gridCol w:w="3020"/>
    </w:tblGrid>
    <w:tr w:rsidR="002174AD">
      <w:trPr>
        <w:trHeight w:val="300"/>
      </w:trPr>
      <w:tc>
        <w:tcPr>
          <w:tcW w:w="9071" w:type="dxa"/>
        </w:tcPr>
        <w:p w:rsidR="002174AD" w:rsidRDefault="002174AD">
          <w:pPr>
            <w:pStyle w:val="Header"/>
            <w:widowControl w:val="0"/>
            <w:ind w:left="-115"/>
            <w:rPr>
              <w:rFonts w:ascii="Arial" w:hAnsi="Arial" w:cs="Arial"/>
              <w:sz w:val="20"/>
              <w:szCs w:val="20"/>
            </w:rPr>
          </w:pPr>
          <w:r>
            <w:rPr>
              <w:rFonts w:ascii="Arial" w:hAnsi="Arial" w:cs="Arial"/>
              <w:sz w:val="20"/>
              <w:szCs w:val="20"/>
            </w:rPr>
            <w:t>TERMO DE CONTRATO ADMINISTRATIVO Nº XXXX/XXXX</w:t>
          </w:r>
        </w:p>
        <w:p w:rsidR="002174AD" w:rsidRDefault="002174AD">
          <w:pPr>
            <w:pStyle w:val="Header"/>
            <w:widowControl w:val="0"/>
            <w:ind w:left="-115"/>
          </w:pPr>
        </w:p>
      </w:tc>
      <w:tc>
        <w:tcPr>
          <w:tcW w:w="3021" w:type="dxa"/>
        </w:tcPr>
        <w:p w:rsidR="002174AD" w:rsidRDefault="002174AD">
          <w:pPr>
            <w:pStyle w:val="Header"/>
            <w:widowControl w:val="0"/>
            <w:jc w:val="center"/>
          </w:pPr>
        </w:p>
      </w:tc>
      <w:tc>
        <w:tcPr>
          <w:tcW w:w="3020" w:type="dxa"/>
        </w:tcPr>
        <w:p w:rsidR="002174AD" w:rsidRDefault="002174AD">
          <w:pPr>
            <w:pStyle w:val="Header"/>
            <w:widowControl w:val="0"/>
            <w:ind w:right="-115"/>
            <w:jc w:val="right"/>
          </w:pPr>
        </w:p>
      </w:tc>
    </w:tr>
  </w:tbl>
  <w:p w:rsidR="002174AD" w:rsidRDefault="002174A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533A"/>
    <w:multiLevelType w:val="multilevel"/>
    <w:tmpl w:val="460A76BC"/>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DE24B4C"/>
    <w:multiLevelType w:val="multilevel"/>
    <w:tmpl w:val="F48AE0C4"/>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15F4762B"/>
    <w:multiLevelType w:val="hybridMultilevel"/>
    <w:tmpl w:val="4AF2B9E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8CB2DCD"/>
    <w:multiLevelType w:val="multilevel"/>
    <w:tmpl w:val="804A06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367A34B1"/>
    <w:multiLevelType w:val="multilevel"/>
    <w:tmpl w:val="5EF68392"/>
    <w:lvl w:ilvl="0">
      <w:start w:val="11"/>
      <w:numFmt w:val="decimal"/>
      <w:lvlText w:val="%1"/>
      <w:lvlJc w:val="left"/>
      <w:pPr>
        <w:ind w:left="510" w:hanging="510"/>
      </w:pPr>
      <w:rPr>
        <w:rFonts w:hint="default"/>
      </w:rPr>
    </w:lvl>
    <w:lvl w:ilvl="1">
      <w:start w:val="1"/>
      <w:numFmt w:val="decimal"/>
      <w:lvlText w:val="%1.%2"/>
      <w:lvlJc w:val="left"/>
      <w:pPr>
        <w:ind w:left="1397" w:hanging="510"/>
      </w:pPr>
      <w:rPr>
        <w:rFonts w:hint="default"/>
      </w:rPr>
    </w:lvl>
    <w:lvl w:ilvl="2">
      <w:start w:val="2"/>
      <w:numFmt w:val="decimal"/>
      <w:lvlText w:val="%1.%2.%3"/>
      <w:lvlJc w:val="left"/>
      <w:pPr>
        <w:ind w:left="2494" w:hanging="720"/>
      </w:pPr>
      <w:rPr>
        <w:rFonts w:hint="default"/>
      </w:rPr>
    </w:lvl>
    <w:lvl w:ilvl="3">
      <w:start w:val="1"/>
      <w:numFmt w:val="decimal"/>
      <w:lvlText w:val="%1.%2.%3.%4"/>
      <w:lvlJc w:val="left"/>
      <w:pPr>
        <w:ind w:left="3381" w:hanging="720"/>
      </w:pPr>
      <w:rPr>
        <w:rFonts w:hint="default"/>
      </w:rPr>
    </w:lvl>
    <w:lvl w:ilvl="4">
      <w:start w:val="1"/>
      <w:numFmt w:val="decimal"/>
      <w:lvlText w:val="%1.%2.%3.%4.%5"/>
      <w:lvlJc w:val="left"/>
      <w:pPr>
        <w:ind w:left="4268" w:hanging="720"/>
      </w:pPr>
      <w:rPr>
        <w:rFonts w:hint="default"/>
      </w:rPr>
    </w:lvl>
    <w:lvl w:ilvl="5">
      <w:start w:val="1"/>
      <w:numFmt w:val="decimal"/>
      <w:lvlText w:val="%1.%2.%3.%4.%5.%6"/>
      <w:lvlJc w:val="left"/>
      <w:pPr>
        <w:ind w:left="5515" w:hanging="1080"/>
      </w:pPr>
      <w:rPr>
        <w:rFonts w:hint="default"/>
      </w:rPr>
    </w:lvl>
    <w:lvl w:ilvl="6">
      <w:start w:val="1"/>
      <w:numFmt w:val="decimal"/>
      <w:lvlText w:val="%1.%2.%3.%4.%5.%6.%7"/>
      <w:lvlJc w:val="left"/>
      <w:pPr>
        <w:ind w:left="6402" w:hanging="1080"/>
      </w:pPr>
      <w:rPr>
        <w:rFonts w:hint="default"/>
      </w:rPr>
    </w:lvl>
    <w:lvl w:ilvl="7">
      <w:start w:val="1"/>
      <w:numFmt w:val="decimal"/>
      <w:lvlText w:val="%1.%2.%3.%4.%5.%6.%7.%8"/>
      <w:lvlJc w:val="left"/>
      <w:pPr>
        <w:ind w:left="7649" w:hanging="1440"/>
      </w:pPr>
      <w:rPr>
        <w:rFonts w:hint="default"/>
      </w:rPr>
    </w:lvl>
    <w:lvl w:ilvl="8">
      <w:start w:val="1"/>
      <w:numFmt w:val="decimal"/>
      <w:lvlText w:val="%1.%2.%3.%4.%5.%6.%7.%8.%9"/>
      <w:lvlJc w:val="left"/>
      <w:pPr>
        <w:ind w:left="8536" w:hanging="1440"/>
      </w:pPr>
      <w:rPr>
        <w:rFonts w:hint="default"/>
      </w:rPr>
    </w:lvl>
  </w:abstractNum>
  <w:abstractNum w:abstractNumId="5">
    <w:nsid w:val="3BAB4335"/>
    <w:multiLevelType w:val="multilevel"/>
    <w:tmpl w:val="1FC8A7AC"/>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6">
    <w:nsid w:val="40FF32D2"/>
    <w:multiLevelType w:val="multilevel"/>
    <w:tmpl w:val="E2B4A036"/>
    <w:lvl w:ilvl="0">
      <w:start w:val="7"/>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424" w:hanging="72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636" w:hanging="108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4848" w:hanging="1440"/>
      </w:pPr>
      <w:rPr>
        <w:rFonts w:hint="default"/>
        <w:b w:val="0"/>
      </w:rPr>
    </w:lvl>
  </w:abstractNum>
  <w:abstractNum w:abstractNumId="7">
    <w:nsid w:val="61C935D1"/>
    <w:multiLevelType w:val="multilevel"/>
    <w:tmpl w:val="873A3D18"/>
    <w:lvl w:ilvl="0">
      <w:start w:val="1"/>
      <w:numFmt w:val="decimal"/>
      <w:pStyle w:val="Nivel01"/>
      <w:lvlText w:val="%1."/>
      <w:lvlJc w:val="left"/>
      <w:pPr>
        <w:tabs>
          <w:tab w:val="num" w:pos="0"/>
        </w:tabs>
        <w:ind w:left="360" w:hanging="360"/>
      </w:pPr>
      <w:rPr>
        <w:b/>
        <w:color w:val="FFFFFF" w:themeColor="background1"/>
      </w:rPr>
    </w:lvl>
    <w:lvl w:ilvl="1">
      <w:start w:val="1"/>
      <w:numFmt w:val="decimal"/>
      <w:pStyle w:val="Nivel2"/>
      <w:lvlText w:val="%1.%2."/>
      <w:lvlJc w:val="left"/>
      <w:pPr>
        <w:tabs>
          <w:tab w:val="num" w:pos="0"/>
        </w:tabs>
        <w:ind w:left="1000" w:hanging="432"/>
      </w:pPr>
      <w:rPr>
        <w:b w:val="0"/>
        <w:i w:val="0"/>
        <w:strike w:val="0"/>
        <w:dstrike w:val="0"/>
        <w:color w:val="auto"/>
        <w:sz w:val="20"/>
        <w:szCs w:val="20"/>
        <w:u w:val="none"/>
      </w:rPr>
    </w:lvl>
    <w:lvl w:ilvl="2">
      <w:start w:val="1"/>
      <w:numFmt w:val="decimal"/>
      <w:pStyle w:val="Nivel3"/>
      <w:lvlText w:val="%1.%2.%3."/>
      <w:lvlJc w:val="left"/>
      <w:pPr>
        <w:tabs>
          <w:tab w:val="num" w:pos="0"/>
        </w:tabs>
        <w:ind w:left="8159"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nsid w:val="71004D66"/>
    <w:multiLevelType w:val="multilevel"/>
    <w:tmpl w:val="0B0C22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747A4A8E"/>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num w:numId="1">
    <w:abstractNumId w:val="7"/>
  </w:num>
  <w:num w:numId="2">
    <w:abstractNumId w:val="0"/>
  </w:num>
  <w:num w:numId="3">
    <w:abstractNumId w:val="5"/>
  </w:num>
  <w:num w:numId="4">
    <w:abstractNumId w:val="1"/>
  </w:num>
  <w:num w:numId="5">
    <w:abstractNumId w:val="3"/>
  </w:num>
  <w:num w:numId="6">
    <w:abstractNumId w:val="9"/>
  </w:num>
  <w:num w:numId="7">
    <w:abstractNumId w:val="8"/>
  </w:num>
  <w:num w:numId="8">
    <w:abstractNumId w:val="7"/>
    <w:lvlOverride w:ilvl="0">
      <w:startOverride w:val="5"/>
    </w:lvlOverride>
    <w:lvlOverride w:ilvl="1">
      <w:startOverride w:val="2"/>
    </w:lvlOverride>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4"/>
  </w:num>
  <w:num w:numId="17">
    <w:abstractNumId w:val="7"/>
    <w:lvlOverride w:ilvl="0">
      <w:startOverride w:val="11"/>
    </w:lvlOverride>
    <w:lvlOverride w:ilvl="1">
      <w:startOverride w:val="1"/>
    </w:lvlOverride>
    <w:lvlOverride w:ilvl="2">
      <w:startOverride w:val="2"/>
    </w:lvlOverride>
  </w:num>
  <w:num w:numId="18">
    <w:abstractNumId w:val="7"/>
  </w:num>
  <w:num w:numId="19">
    <w:abstractNumId w:val="7"/>
  </w:num>
  <w:num w:numId="20">
    <w:abstractNumId w:val="7"/>
  </w:num>
  <w:num w:numId="21">
    <w:abstractNumId w:val="7"/>
    <w:lvlOverride w:ilvl="0">
      <w:startOverride w:val="7"/>
    </w:lvlOverride>
    <w:lvlOverride w:ilvl="1">
      <w:startOverride w:val="1"/>
    </w:lvlOverride>
  </w:num>
  <w:num w:numId="22">
    <w:abstractNumId w:val="2"/>
  </w:num>
  <w:num w:numId="23">
    <w:abstractNumId w:val="7"/>
    <w:lvlOverride w:ilvl="0">
      <w:startOverride w:val="7"/>
    </w:lvlOverride>
    <w:lvlOverride w:ilvl="1">
      <w:startOverride w:val="1"/>
    </w:lvlOverride>
  </w:num>
  <w:num w:numId="24">
    <w:abstractNumId w:val="6"/>
  </w:num>
  <w:num w:numId="25">
    <w:abstractNumId w:val="7"/>
    <w:lvlOverride w:ilvl="0">
      <w:startOverride w:val="7"/>
    </w:lvlOverride>
    <w:lvlOverride w:ilvl="1">
      <w:startOverride w:val="1"/>
    </w:lvlOverride>
  </w:num>
  <w:num w:numId="26">
    <w:abstractNumId w:val="7"/>
    <w:lvlOverride w:ilvl="0">
      <w:startOverride w:val="7"/>
    </w:lvlOverride>
    <w:lvlOverride w:ilvl="1">
      <w:startOverride w:val="1"/>
    </w:lvlOverride>
  </w:num>
  <w:num w:numId="27">
    <w:abstractNumId w:val="7"/>
    <w:lvlOverride w:ilvl="0">
      <w:startOverride w:val="7"/>
    </w:lvlOverride>
    <w:lvlOverride w:ilvl="1">
      <w:startOverride w:val="1"/>
    </w:lvlOverride>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mirrorMargins/>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
  <w:rsids>
    <w:rsidRoot w:val="009760A5"/>
    <w:rsid w:val="000E61C1"/>
    <w:rsid w:val="002174AD"/>
    <w:rsid w:val="006E18C5"/>
    <w:rsid w:val="008909A6"/>
    <w:rsid w:val="009760A5"/>
    <w:rsid w:val="00AA2FA7"/>
    <w:rsid w:val="00DE1E22"/>
  </w:rsids>
  <m:mathPr>
    <m:mathFont m:val="Cambria Math"/>
    <m:brkBin m:val="before"/>
    <m:brkBinSub m:val="--"/>
    <m:smallFrac m:val="off"/>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EA3333"/>
    <w:rPr>
      <w:rFonts w:ascii="Ecofont_Spranq_eco_Sans"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customStyle="1" w:styleId="Heading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customStyle="1" w:styleId="Heading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customStyle="1" w:styleId="Heading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customStyle="1" w:styleId="Heading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Heading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Hyperlink1">
    <w:name w:val="Hyperlink1"/>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Header"/>
    <w:uiPriority w:val="99"/>
    <w:qFormat/>
    <w:rsid w:val="00CA24FB"/>
    <w:rPr>
      <w:rFonts w:ascii="Ecofont_Spranq_eco_Sans" w:hAnsi="Ecofont_Spranq_eco_Sans" w:cs="Tahoma"/>
      <w:sz w:val="24"/>
      <w:szCs w:val="24"/>
    </w:rPr>
  </w:style>
  <w:style w:type="character" w:customStyle="1" w:styleId="RodapChar">
    <w:name w:val="Rodapé Char"/>
    <w:link w:val="Footer"/>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Heading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Heading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Textbody"/>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Heading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Heading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link w:val="ou"/>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link w:val="Nvel2-Red"/>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link w:val="Nvel3-R"/>
    <w:qFormat/>
    <w:rsid w:val="00D42AFB"/>
    <w:rPr>
      <w:rFonts w:ascii="Arial" w:hAnsi="Arial" w:cs="Arial"/>
      <w:i/>
      <w:iCs/>
      <w:color w:val="FF0000"/>
      <w:lang w:eastAsia="pt-BR"/>
    </w:rPr>
  </w:style>
  <w:style w:type="character" w:customStyle="1" w:styleId="Nvel4-RChar">
    <w:name w:val="Nível 4-R Char"/>
    <w:basedOn w:val="Nivel4Char"/>
    <w:link w:val="Nvel4-R"/>
    <w:qFormat/>
    <w:rsid w:val="00031DBE"/>
    <w:rPr>
      <w:rFonts w:ascii="Arial" w:hAnsi="Arial" w:cs="Arial"/>
      <w:i/>
      <w:iCs/>
      <w:color w:val="FF0000"/>
      <w:lang w:eastAsia="pt-BR"/>
    </w:rPr>
  </w:style>
  <w:style w:type="character" w:customStyle="1" w:styleId="Nvel1-SemNumChar">
    <w:name w:val="Nível 1-Sem Num Char"/>
    <w:basedOn w:val="Nivel01Char"/>
    <w:link w:val="Nvel1-SemNum"/>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MenoPendente6">
    <w:name w:val="Menção Pendente6"/>
    <w:basedOn w:val="Fontepargpadro"/>
    <w:uiPriority w:val="99"/>
    <w:semiHidden/>
    <w:unhideWhenUsed/>
    <w:qFormat/>
    <w:rsid w:val="00F40730"/>
    <w:rPr>
      <w:color w:val="605E5C"/>
      <w:shd w:val="clear" w:color="auto" w:fill="E1DFDD"/>
    </w:rPr>
  </w:style>
  <w:style w:type="character" w:customStyle="1" w:styleId="MenoPendente7">
    <w:name w:val="Menção Pendente7"/>
    <w:basedOn w:val="Fontepargpadro"/>
    <w:uiPriority w:val="99"/>
    <w:semiHidden/>
    <w:unhideWhenUsed/>
    <w:qFormat/>
    <w:rsid w:val="0023483B"/>
    <w:rPr>
      <w:color w:val="605E5C"/>
      <w:shd w:val="clear" w:color="auto" w:fill="E1DFDD"/>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sid w:val="009760A5"/>
    <w:rPr>
      <w:rFonts w:cs="Lucida Sans"/>
    </w:rPr>
  </w:style>
  <w:style w:type="paragraph" w:customStyle="1" w:styleId="Caption">
    <w:name w:val="Caption"/>
    <w:basedOn w:val="Normal"/>
    <w:qFormat/>
    <w:rsid w:val="009760A5"/>
    <w:pPr>
      <w:suppressLineNumbers/>
      <w:spacing w:before="120" w:after="120"/>
    </w:pPr>
    <w:rPr>
      <w:rFonts w:cs="Lucida Sans"/>
      <w:i/>
      <w:iCs/>
    </w:rPr>
  </w:style>
  <w:style w:type="paragraph" w:customStyle="1" w:styleId="ndice">
    <w:name w:val="Índice"/>
    <w:basedOn w:val="Normal"/>
    <w:qFormat/>
    <w:rsid w:val="009760A5"/>
    <w:pPr>
      <w:suppressLineNumbers/>
    </w:pPr>
    <w:rPr>
      <w:rFonts w:cs="Lucida Sans"/>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rsid w:val="009760A5"/>
  </w:style>
  <w:style w:type="paragraph" w:customStyle="1" w:styleId="Header">
    <w:name w:val="Header"/>
    <w:basedOn w:val="Normal"/>
    <w:link w:val="CabealhoChar"/>
    <w:uiPriority w:val="99"/>
    <w:rsid w:val="00CA24FB"/>
    <w:pPr>
      <w:tabs>
        <w:tab w:val="center" w:pos="4252"/>
        <w:tab w:val="right" w:pos="8504"/>
      </w:tabs>
    </w:pPr>
  </w:style>
  <w:style w:type="paragraph" w:customStyle="1" w:styleId="Footer">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Heading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Heading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ind w:left="851" w:firstLine="0"/>
    </w:pPr>
    <w:rPr>
      <w:color w:val="auto"/>
    </w:rPr>
  </w:style>
  <w:style w:type="paragraph" w:customStyle="1" w:styleId="Nivel5">
    <w:name w:val="Nivel 5"/>
    <w:basedOn w:val="Nivel4"/>
    <w:qFormat/>
    <w:rsid w:val="007B1E53"/>
    <w:pPr>
      <w:ind w:left="1276"/>
    </w:pPr>
  </w:style>
  <w:style w:type="paragraph" w:customStyle="1" w:styleId="textbody0">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
    <w:name w:val="Text body"/>
    <w:basedOn w:val="Standard"/>
    <w:link w:val="CorpodetextoChar"/>
    <w:qFormat/>
    <w:rsid w:val="00CB3192"/>
    <w:pPr>
      <w:spacing w:after="140" w:line="276" w:lineRule="auto"/>
    </w:p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paragraph" w:customStyle="1" w:styleId="Nvel4-R">
    <w:name w:val="Nível 4-R"/>
    <w:basedOn w:val="Nivel4"/>
    <w:link w:val="Nvel4-RChar"/>
    <w:qFormat/>
    <w:rsid w:val="00031DBE"/>
    <w:pPr>
      <w:ind w:left="2491" w:hanging="648"/>
    </w:pPr>
    <w:rPr>
      <w:i/>
      <w:iCs/>
      <w:color w:val="FF0000"/>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1"/>
    <w:uiPriority w:val="99"/>
    <w:semiHidden/>
    <w:unhideWhenUsed/>
    <w:rsid w:val="008909A6"/>
    <w:pPr>
      <w:tabs>
        <w:tab w:val="center" w:pos="4252"/>
        <w:tab w:val="right" w:pos="8504"/>
      </w:tabs>
    </w:pPr>
  </w:style>
  <w:style w:type="character" w:customStyle="1" w:styleId="CabealhoChar1">
    <w:name w:val="Cabeçalho Char1"/>
    <w:basedOn w:val="Fontepargpadro"/>
    <w:link w:val="Cabealho"/>
    <w:uiPriority w:val="99"/>
    <w:semiHidden/>
    <w:rsid w:val="008909A6"/>
    <w:rPr>
      <w:rFonts w:ascii="Ecofont_Spranq_eco_Sans" w:hAnsi="Ecofont_Spranq_eco_Sans" w:cs="Tahoma"/>
      <w:sz w:val="24"/>
      <w:szCs w:val="24"/>
      <w:lang w:eastAsia="pt-BR"/>
    </w:rPr>
  </w:style>
  <w:style w:type="paragraph" w:styleId="Rodap">
    <w:name w:val="footer"/>
    <w:basedOn w:val="Normal"/>
    <w:link w:val="RodapChar1"/>
    <w:uiPriority w:val="99"/>
    <w:semiHidden/>
    <w:unhideWhenUsed/>
    <w:rsid w:val="008909A6"/>
    <w:pPr>
      <w:tabs>
        <w:tab w:val="center" w:pos="4252"/>
        <w:tab w:val="right" w:pos="8504"/>
      </w:tabs>
    </w:pPr>
  </w:style>
  <w:style w:type="character" w:customStyle="1" w:styleId="RodapChar1">
    <w:name w:val="Rodapé Char1"/>
    <w:basedOn w:val="Fontepargpadro"/>
    <w:link w:val="Rodap"/>
    <w:uiPriority w:val="99"/>
    <w:semiHidden/>
    <w:rsid w:val="008909A6"/>
    <w:rPr>
      <w:rFonts w:ascii="Ecofont_Spranq_eco_Sans" w:hAnsi="Ecofont_Spranq_eco_Sans" w:cs="Tahoma"/>
      <w:sz w:val="24"/>
      <w:szCs w:val="24"/>
      <w:lang w:eastAsia="pt-B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078compilado.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26-de-13-de-abril-de-2022"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2/decreto/d7724.htm" TargetMode="External"/><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1/lei/l12527.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leis/l8078compilado.htm"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1" ma:contentTypeDescription="Crie um novo documento." ma:contentTypeScope="" ma:versionID="e4ada49a46853e43915a8ee69cff755c">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6260a5e91e6b1d9dfbacf49fda4ccb"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3.xml><?xml version="1.0" encoding="utf-8"?>
<ds:datastoreItem xmlns:ds="http://schemas.openxmlformats.org/officeDocument/2006/customXml" ds:itemID="{C753AD5F-AB9D-4E4B-9366-6ED389977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2B1FF9-7D06-4343-B6DE-DCABFE8A9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4502</Words>
  <Characters>24315</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simas</cp:lastModifiedBy>
  <cp:revision>5</cp:revision>
  <dcterms:created xsi:type="dcterms:W3CDTF">2024-02-09T01:21:00Z</dcterms:created>
  <dcterms:modified xsi:type="dcterms:W3CDTF">2024-02-16T16:24:00Z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